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0C72" w14:textId="1F29CD64" w:rsidR="00583236" w:rsidRPr="003E7844" w:rsidRDefault="00DD3DC0" w:rsidP="007C6FFB">
      <w:pPr>
        <w:pStyle w:val="Smal"/>
        <w:ind w:right="-620"/>
        <w:rPr>
          <w:b/>
        </w:rPr>
      </w:pPr>
      <w:r>
        <w:rPr>
          <w:b/>
        </w:rPr>
        <w:t>2021/9</w:t>
      </w:r>
      <w:r w:rsidR="005E0178">
        <w:rPr>
          <w:b/>
        </w:rPr>
        <w:t>63</w:t>
      </w:r>
      <w:r w:rsidR="00FF0F49">
        <w:rPr>
          <w:b/>
        </w:rPr>
        <w:t>joak</w:t>
      </w:r>
      <w:r w:rsidR="009A4AB3">
        <w:rPr>
          <w:b/>
        </w:rPr>
        <w:t xml:space="preserve">                           </w:t>
      </w:r>
    </w:p>
    <w:p w14:paraId="5D8A6FF7" w14:textId="77777777" w:rsidR="003449A8" w:rsidRDefault="00A40894" w:rsidP="00B0430B">
      <w:pPr>
        <w:pStyle w:val="Smal"/>
      </w:pPr>
      <w:r>
        <w:t>cost</w:t>
      </w:r>
      <w:r w:rsidR="00EA40DA">
        <w:t xml:space="preserve"> </w:t>
      </w:r>
      <w:r w:rsidR="00CA3D27">
        <w:t>I</w:t>
      </w:r>
    </w:p>
    <w:p w14:paraId="22F64EFE" w14:textId="77777777" w:rsidR="00F9748E" w:rsidRPr="00F9748E" w:rsidRDefault="00301139" w:rsidP="00B0430B">
      <w:pPr>
        <w:pStyle w:val="Smal"/>
      </w:pPr>
      <w:r>
        <w:rPr>
          <w:noProof/>
          <w:lang w:val="en-GB" w:eastAsia="en-GB"/>
        </w:rPr>
        <w:drawing>
          <wp:anchor distT="0" distB="0" distL="114300" distR="114300" simplePos="0" relativeHeight="251657728" behindDoc="0" locked="1" layoutInCell="1" allowOverlap="1" wp14:anchorId="54850F4E" wp14:editId="30D13580">
            <wp:simplePos x="0" y="0"/>
            <wp:positionH relativeFrom="page">
              <wp:posOffset>266700</wp:posOffset>
            </wp:positionH>
            <wp:positionV relativeFrom="page">
              <wp:posOffset>285750</wp:posOffset>
            </wp:positionV>
            <wp:extent cx="2847975" cy="654050"/>
            <wp:effectExtent l="0" t="0" r="9525" b="0"/>
            <wp:wrapNone/>
            <wp:docPr id="106" name="Bild 106" descr="MSB_logotyp_svart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SB_logotyp_svart_la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47975" cy="654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5309" w:type="dxa"/>
        <w:tblLayout w:type="fixed"/>
        <w:tblCellMar>
          <w:left w:w="70" w:type="dxa"/>
          <w:right w:w="70" w:type="dxa"/>
        </w:tblCellMar>
        <w:tblLook w:val="0000" w:firstRow="0" w:lastRow="0" w:firstColumn="0" w:lastColumn="0" w:noHBand="0" w:noVBand="0"/>
      </w:tblPr>
      <w:tblGrid>
        <w:gridCol w:w="6379"/>
        <w:gridCol w:w="2835"/>
        <w:gridCol w:w="6095"/>
      </w:tblGrid>
      <w:tr w:rsidR="003C3B86" w14:paraId="5827DC59" w14:textId="77777777" w:rsidTr="00BF5E38">
        <w:trPr>
          <w:cantSplit/>
          <w:trHeight w:hRule="exact" w:val="482"/>
        </w:trPr>
        <w:tc>
          <w:tcPr>
            <w:tcW w:w="6379" w:type="dxa"/>
            <w:vMerge w:val="restart"/>
            <w:vAlign w:val="bottom"/>
          </w:tcPr>
          <w:p w14:paraId="38B06A29" w14:textId="77777777" w:rsidR="00121AB2" w:rsidRDefault="00121AB2" w:rsidP="00121AB2">
            <w:pPr>
              <w:pStyle w:val="Handlggare"/>
            </w:pPr>
            <w:r>
              <w:t>Avdelningen för räddningstjänst och olycksförebyggande</w:t>
            </w:r>
          </w:p>
          <w:p w14:paraId="578ED5ED" w14:textId="77777777" w:rsidR="00121AB2" w:rsidRDefault="00121AB2" w:rsidP="00121AB2">
            <w:pPr>
              <w:pStyle w:val="Handlggare"/>
            </w:pPr>
            <w:r>
              <w:t xml:space="preserve">Enheten för hantering av farligt gods och brandfarlig vara </w:t>
            </w:r>
          </w:p>
          <w:p w14:paraId="701BFF62" w14:textId="77777777" w:rsidR="007E6F68" w:rsidRDefault="007E6F68" w:rsidP="007E6F68">
            <w:pPr>
              <w:pStyle w:val="Handlggare"/>
            </w:pPr>
            <w:r>
              <w:t>Johan Karlsson</w:t>
            </w:r>
          </w:p>
          <w:p w14:paraId="473243B5" w14:textId="7D213B59" w:rsidR="00897201" w:rsidRPr="004E1D56" w:rsidRDefault="007E6F68" w:rsidP="007E6F68">
            <w:pPr>
              <w:rPr>
                <w:rFonts w:ascii="Calibri" w:hAnsi="Calibri"/>
                <w:sz w:val="22"/>
                <w:lang w:eastAsia="en-GB"/>
              </w:rPr>
            </w:pPr>
            <w:r>
              <w:t>010-</w:t>
            </w:r>
            <w:r>
              <w:rPr>
                <w:lang w:eastAsia="en-GB"/>
              </w:rPr>
              <w:t>240 50 89</w:t>
            </w:r>
          </w:p>
        </w:tc>
        <w:tc>
          <w:tcPr>
            <w:tcW w:w="2835" w:type="dxa"/>
          </w:tcPr>
          <w:p w14:paraId="6E5C4042" w14:textId="77777777" w:rsidR="003C3B86" w:rsidRDefault="00D54592" w:rsidP="00527506">
            <w:pPr>
              <w:pStyle w:val="Ledtext"/>
            </w:pPr>
            <w:r>
              <w:t>Datum</w:t>
            </w:r>
          </w:p>
          <w:p w14:paraId="641A0515" w14:textId="4F1A30D5" w:rsidR="003C3B86" w:rsidRDefault="007011CE" w:rsidP="000C43AA">
            <w:pPr>
              <w:pStyle w:val="Flttext"/>
            </w:pPr>
            <w:r>
              <w:t>202</w:t>
            </w:r>
            <w:r w:rsidR="000828D3">
              <w:t>4</w:t>
            </w:r>
            <w:r w:rsidR="000311B5">
              <w:t>-</w:t>
            </w:r>
            <w:r w:rsidR="00D17705">
              <w:t>02-22</w:t>
            </w:r>
          </w:p>
        </w:tc>
        <w:tc>
          <w:tcPr>
            <w:tcW w:w="6095" w:type="dxa"/>
          </w:tcPr>
          <w:p w14:paraId="5541E00D" w14:textId="77777777" w:rsidR="003C3B86" w:rsidRDefault="007E21E9" w:rsidP="00527506">
            <w:pPr>
              <w:pStyle w:val="Ledtext"/>
            </w:pPr>
            <w:r>
              <w:t>Diarienr</w:t>
            </w:r>
          </w:p>
          <w:p w14:paraId="5B3D425D" w14:textId="466C4497" w:rsidR="003C3B86" w:rsidRDefault="007011CE" w:rsidP="009866B1">
            <w:pPr>
              <w:pStyle w:val="Flttext"/>
            </w:pPr>
            <w:r w:rsidRPr="007011CE">
              <w:t>MSB 202</w:t>
            </w:r>
            <w:r w:rsidR="000828D3">
              <w:t>4-</w:t>
            </w:r>
            <w:r w:rsidR="00D27E4D">
              <w:t>03113</w:t>
            </w:r>
          </w:p>
        </w:tc>
      </w:tr>
      <w:tr w:rsidR="003C3B86" w14:paraId="1D0870A4" w14:textId="77777777" w:rsidTr="00BF5E38">
        <w:trPr>
          <w:cantSplit/>
          <w:trHeight w:hRule="exact" w:val="1304"/>
        </w:trPr>
        <w:tc>
          <w:tcPr>
            <w:tcW w:w="6379" w:type="dxa"/>
            <w:vMerge/>
            <w:tcBorders>
              <w:bottom w:val="nil"/>
            </w:tcBorders>
          </w:tcPr>
          <w:p w14:paraId="0C3D381F" w14:textId="77777777" w:rsidR="003C3B86" w:rsidRDefault="003C3B86" w:rsidP="00897201">
            <w:pPr>
              <w:pStyle w:val="Handlggare"/>
            </w:pPr>
          </w:p>
        </w:tc>
        <w:tc>
          <w:tcPr>
            <w:tcW w:w="8930" w:type="dxa"/>
            <w:gridSpan w:val="2"/>
            <w:vAlign w:val="bottom"/>
          </w:tcPr>
          <w:p w14:paraId="239EC56B" w14:textId="3A6DFF42" w:rsidR="00872AEA" w:rsidRPr="0044494E" w:rsidRDefault="00872AEA" w:rsidP="0057174B">
            <w:pPr>
              <w:pStyle w:val="Flttext"/>
            </w:pPr>
          </w:p>
        </w:tc>
      </w:tr>
      <w:tr w:rsidR="00643E7C" w14:paraId="6186D5D7" w14:textId="77777777" w:rsidTr="00BF5E38">
        <w:trPr>
          <w:cantSplit/>
          <w:trHeight w:hRule="exact" w:val="482"/>
        </w:trPr>
        <w:tc>
          <w:tcPr>
            <w:tcW w:w="6379" w:type="dxa"/>
            <w:tcBorders>
              <w:bottom w:val="nil"/>
            </w:tcBorders>
          </w:tcPr>
          <w:p w14:paraId="67D60417" w14:textId="77777777" w:rsidR="00643E7C" w:rsidRDefault="00643E7C" w:rsidP="00897201">
            <w:pPr>
              <w:pStyle w:val="Handlggare"/>
            </w:pPr>
          </w:p>
        </w:tc>
        <w:tc>
          <w:tcPr>
            <w:tcW w:w="8930" w:type="dxa"/>
            <w:gridSpan w:val="2"/>
            <w:tcBorders>
              <w:bottom w:val="nil"/>
            </w:tcBorders>
          </w:tcPr>
          <w:p w14:paraId="1867CF42" w14:textId="77777777" w:rsidR="00643E7C" w:rsidRDefault="00643E7C" w:rsidP="00F9662C">
            <w:pPr>
              <w:pStyle w:val="Flttext"/>
            </w:pPr>
          </w:p>
        </w:tc>
      </w:tr>
    </w:tbl>
    <w:p w14:paraId="0CC68229" w14:textId="77777777" w:rsidR="00FB797E" w:rsidRDefault="00FB797E" w:rsidP="00FB797E">
      <w:pPr>
        <w:pStyle w:val="Rubrik1"/>
      </w:pPr>
      <w:r>
        <w:t xml:space="preserve">Sammanställning av dokument </w:t>
      </w:r>
      <w:r w:rsidR="00301139">
        <w:t>till Joint-möte</w:t>
      </w:r>
      <w:r w:rsidR="00821651">
        <w:t>t</w:t>
      </w:r>
      <w:r w:rsidR="00301139">
        <w:t xml:space="preserve"> (</w:t>
      </w:r>
      <w:r w:rsidR="008442B9">
        <w:t>RID</w:t>
      </w:r>
      <w:r w:rsidR="00301139">
        <w:t>/</w:t>
      </w:r>
      <w:r w:rsidR="008442B9">
        <w:t>ADR</w:t>
      </w:r>
      <w:r w:rsidR="00301139">
        <w:t>/ADN)</w:t>
      </w:r>
    </w:p>
    <w:p w14:paraId="4BB8F808" w14:textId="5F3A5592" w:rsidR="00121AB2" w:rsidRPr="00CA3CD8" w:rsidRDefault="00FF440B" w:rsidP="00121AB2">
      <w:pPr>
        <w:rPr>
          <w:b/>
          <w:bCs/>
          <w:sz w:val="23"/>
          <w:szCs w:val="23"/>
        </w:rPr>
      </w:pPr>
      <w:r>
        <w:rPr>
          <w:b/>
          <w:bCs/>
          <w:sz w:val="23"/>
          <w:szCs w:val="23"/>
        </w:rPr>
        <w:t>Joint-möte (RID/ADR/A</w:t>
      </w:r>
      <w:r w:rsidR="00121AB2" w:rsidRPr="00121AB2">
        <w:rPr>
          <w:b/>
          <w:bCs/>
          <w:sz w:val="23"/>
          <w:szCs w:val="23"/>
        </w:rPr>
        <w:t>D</w:t>
      </w:r>
      <w:r>
        <w:rPr>
          <w:b/>
          <w:bCs/>
          <w:sz w:val="23"/>
          <w:szCs w:val="23"/>
        </w:rPr>
        <w:t>N</w:t>
      </w:r>
      <w:r w:rsidR="00121AB2" w:rsidRPr="00121AB2">
        <w:rPr>
          <w:b/>
          <w:bCs/>
          <w:sz w:val="23"/>
          <w:szCs w:val="23"/>
        </w:rPr>
        <w:t>) om transport av farligt gods</w:t>
      </w:r>
      <w:r w:rsidR="00CA3CD8">
        <w:rPr>
          <w:b/>
          <w:bCs/>
          <w:sz w:val="23"/>
          <w:szCs w:val="23"/>
        </w:rPr>
        <w:t xml:space="preserve"> den </w:t>
      </w:r>
      <w:r w:rsidR="007011CE">
        <w:rPr>
          <w:b/>
          <w:bCs/>
          <w:sz w:val="23"/>
          <w:szCs w:val="23"/>
        </w:rPr>
        <w:t>2</w:t>
      </w:r>
      <w:r w:rsidR="000828D3">
        <w:rPr>
          <w:b/>
          <w:bCs/>
          <w:sz w:val="23"/>
          <w:szCs w:val="23"/>
        </w:rPr>
        <w:t>5-28</w:t>
      </w:r>
      <w:r w:rsidR="007011CE">
        <w:rPr>
          <w:b/>
          <w:bCs/>
          <w:sz w:val="23"/>
          <w:szCs w:val="23"/>
        </w:rPr>
        <w:t xml:space="preserve"> mars</w:t>
      </w:r>
      <w:r w:rsidR="00494953">
        <w:rPr>
          <w:b/>
          <w:bCs/>
          <w:sz w:val="23"/>
          <w:szCs w:val="23"/>
        </w:rPr>
        <w:t xml:space="preserve"> 202</w:t>
      </w:r>
      <w:r w:rsidR="000828D3">
        <w:rPr>
          <w:b/>
          <w:bCs/>
          <w:sz w:val="23"/>
          <w:szCs w:val="23"/>
        </w:rPr>
        <w:t>4</w:t>
      </w:r>
      <w:r w:rsidR="007011CE">
        <w:rPr>
          <w:b/>
          <w:bCs/>
          <w:sz w:val="23"/>
          <w:szCs w:val="23"/>
        </w:rPr>
        <w:t xml:space="preserve"> i Bern</w:t>
      </w:r>
      <w:r w:rsidR="00CA3CD8">
        <w:rPr>
          <w:b/>
          <w:bCs/>
          <w:sz w:val="23"/>
          <w:szCs w:val="23"/>
        </w:rPr>
        <w:t xml:space="preserve">. </w:t>
      </w:r>
    </w:p>
    <w:p w14:paraId="4EE56EB0" w14:textId="668C7F3C" w:rsidR="0037312B" w:rsidRDefault="00121AB2" w:rsidP="00121AB2">
      <w:r>
        <w:t>S</w:t>
      </w:r>
      <w:r w:rsidR="0038514B">
        <w:t xml:space="preserve">verige </w:t>
      </w:r>
      <w:r w:rsidR="00FF2D0C">
        <w:t>kommer att representera</w:t>
      </w:r>
      <w:r w:rsidR="0038514B">
        <w:t>s</w:t>
      </w:r>
      <w:r w:rsidR="0037312B" w:rsidRPr="0038514B">
        <w:t xml:space="preserve"> av </w:t>
      </w:r>
      <w:r w:rsidR="000311B5" w:rsidRPr="0038514B">
        <w:t>Johan Karlsson</w:t>
      </w:r>
      <w:r w:rsidR="000828D3">
        <w:t xml:space="preserve"> </w:t>
      </w:r>
      <w:r w:rsidR="000311B5" w:rsidRPr="0038514B">
        <w:t>och Henric Strömberg</w:t>
      </w:r>
      <w:r w:rsidR="0037312B" w:rsidRPr="0038514B">
        <w:t xml:space="preserve">, MSB, enheten för säker hantering av farliga </w:t>
      </w:r>
      <w:r w:rsidR="00FF2D0C">
        <w:t>gods och brandfarliga varor</w:t>
      </w:r>
      <w:r w:rsidR="0037312B" w:rsidRPr="0038514B">
        <w:t>.</w:t>
      </w:r>
    </w:p>
    <w:p w14:paraId="257DE44C" w14:textId="58EF6D57" w:rsidR="009D3CBA" w:rsidRDefault="009D3CBA" w:rsidP="00121AB2"/>
    <w:p w14:paraId="52D4237D" w14:textId="77777777" w:rsidR="00212A44" w:rsidRPr="0038514B" w:rsidRDefault="00212A44" w:rsidP="00212A44"/>
    <w:p w14:paraId="449413A7" w14:textId="77777777" w:rsidR="0088488C" w:rsidRPr="0088488C" w:rsidRDefault="0088488C" w:rsidP="00F32593">
      <w:pPr>
        <w:pStyle w:val="Default"/>
      </w:pPr>
    </w:p>
    <w:tbl>
      <w:tblPr>
        <w:tblpPr w:leftFromText="141" w:rightFromText="141" w:vertAnchor="text" w:tblpXSpec="right"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838"/>
        <w:gridCol w:w="8510"/>
      </w:tblGrid>
      <w:tr w:rsidR="00D17705" w:rsidRPr="000D4313" w14:paraId="342C4CB8" w14:textId="77777777" w:rsidTr="00D17705">
        <w:trPr>
          <w:tblHeader/>
        </w:trPr>
        <w:tc>
          <w:tcPr>
            <w:tcW w:w="1838" w:type="dxa"/>
            <w:tcBorders>
              <w:bottom w:val="single" w:sz="4" w:space="0" w:color="auto"/>
            </w:tcBorders>
            <w:shd w:val="clear" w:color="auto" w:fill="auto"/>
          </w:tcPr>
          <w:p w14:paraId="4836CEE4" w14:textId="77777777" w:rsidR="00D17705" w:rsidRPr="007463C9" w:rsidRDefault="00D17705" w:rsidP="008D538A">
            <w:pPr>
              <w:rPr>
                <w:b/>
              </w:rPr>
            </w:pPr>
            <w:r w:rsidRPr="007463C9">
              <w:rPr>
                <w:b/>
              </w:rPr>
              <w:t>Dokument</w:t>
            </w:r>
          </w:p>
          <w:p w14:paraId="6F9D4A30" w14:textId="79ABDB7D" w:rsidR="00D17705" w:rsidRPr="007463C9" w:rsidRDefault="00D17705" w:rsidP="008D538A">
            <w:pPr>
              <w:ind w:left="222"/>
              <w:rPr>
                <w:b/>
                <w:sz w:val="16"/>
                <w:szCs w:val="16"/>
                <w:lang w:val="en-US"/>
              </w:rPr>
            </w:pPr>
            <w:r w:rsidRPr="007463C9">
              <w:rPr>
                <w:b/>
                <w:sz w:val="16"/>
                <w:szCs w:val="16"/>
                <w:lang w:val="en-US"/>
              </w:rPr>
              <w:t>ECE/TRANS/</w:t>
            </w:r>
            <w:r w:rsidRPr="007463C9">
              <w:rPr>
                <w:b/>
                <w:sz w:val="16"/>
                <w:szCs w:val="16"/>
                <w:lang w:val="en-US"/>
              </w:rPr>
              <w:br/>
              <w:t>WP.15/AC.1/XX</w:t>
            </w:r>
          </w:p>
        </w:tc>
        <w:tc>
          <w:tcPr>
            <w:tcW w:w="8510" w:type="dxa"/>
            <w:tcBorders>
              <w:bottom w:val="single" w:sz="4" w:space="0" w:color="auto"/>
            </w:tcBorders>
            <w:shd w:val="clear" w:color="auto" w:fill="auto"/>
          </w:tcPr>
          <w:p w14:paraId="0034045C" w14:textId="77777777" w:rsidR="00D17705" w:rsidRPr="00B34859" w:rsidRDefault="00D17705" w:rsidP="00F32593">
            <w:pPr>
              <w:ind w:left="222"/>
              <w:rPr>
                <w:b/>
              </w:rPr>
            </w:pPr>
            <w:r w:rsidRPr="00B34859">
              <w:rPr>
                <w:b/>
              </w:rPr>
              <w:t>Titel och sammanfattning</w:t>
            </w:r>
          </w:p>
        </w:tc>
      </w:tr>
      <w:tr w:rsidR="00D17705" w:rsidRPr="007B3908" w14:paraId="0071E77C" w14:textId="77777777" w:rsidTr="00D17705">
        <w:tc>
          <w:tcPr>
            <w:tcW w:w="10348" w:type="dxa"/>
            <w:gridSpan w:val="2"/>
            <w:tcBorders>
              <w:bottom w:val="single" w:sz="4" w:space="0" w:color="auto"/>
              <w:right w:val="nil"/>
            </w:tcBorders>
            <w:shd w:val="clear" w:color="auto" w:fill="D9D9D9" w:themeFill="background1" w:themeFillShade="D9"/>
          </w:tcPr>
          <w:p w14:paraId="2287EBC3" w14:textId="77777777" w:rsidR="00D17705" w:rsidRPr="007463C9" w:rsidRDefault="00D17705" w:rsidP="00F32593">
            <w:pPr>
              <w:ind w:left="222"/>
              <w:rPr>
                <w:b/>
                <w:sz w:val="22"/>
                <w:szCs w:val="22"/>
              </w:rPr>
            </w:pPr>
            <w:r w:rsidRPr="007463C9">
              <w:rPr>
                <w:b/>
              </w:rPr>
              <w:t>1. Antagande av dagordningen (Adoption of the agenda)</w:t>
            </w:r>
          </w:p>
        </w:tc>
      </w:tr>
      <w:tr w:rsidR="00D17705" w:rsidRPr="007B3908" w14:paraId="79DB36B9" w14:textId="77777777" w:rsidTr="00D17705">
        <w:trPr>
          <w:trHeight w:val="1073"/>
        </w:trPr>
        <w:tc>
          <w:tcPr>
            <w:tcW w:w="1838" w:type="dxa"/>
            <w:tcBorders>
              <w:bottom w:val="nil"/>
            </w:tcBorders>
            <w:shd w:val="clear" w:color="auto" w:fill="auto"/>
          </w:tcPr>
          <w:p w14:paraId="1D9B16B7" w14:textId="276E602A" w:rsidR="00D17705" w:rsidRDefault="00D17705" w:rsidP="00F32593">
            <w:pPr>
              <w:ind w:left="222"/>
              <w:rPr>
                <w:rStyle w:val="Hyperlnk"/>
                <w:b/>
                <w:lang w:val="en-GB"/>
              </w:rPr>
            </w:pPr>
            <w:hyperlink r:id="rId46" w:history="1">
              <w:r w:rsidRPr="000828D3">
                <w:rPr>
                  <w:rStyle w:val="Hyperlnk"/>
                  <w:b/>
                  <w:lang w:val="en-GB"/>
                </w:rPr>
                <w:t>171</w:t>
              </w:r>
            </w:hyperlink>
          </w:p>
          <w:p w14:paraId="506BE015" w14:textId="558061A4" w:rsidR="00D17705" w:rsidRDefault="00D17705" w:rsidP="00F32593">
            <w:pPr>
              <w:ind w:left="222"/>
              <w:rPr>
                <w:rStyle w:val="Hyperlnk"/>
                <w:b/>
                <w:lang w:val="en-GB"/>
              </w:rPr>
            </w:pPr>
          </w:p>
          <w:p w14:paraId="392EAC84" w14:textId="763E3635" w:rsidR="00D17705" w:rsidRDefault="00D17705" w:rsidP="00F32593">
            <w:pPr>
              <w:ind w:left="222"/>
              <w:rPr>
                <w:rStyle w:val="Hyperlnk"/>
                <w:b/>
                <w:lang w:val="en-GB"/>
              </w:rPr>
            </w:pPr>
            <w:hyperlink r:id="rId47" w:history="1">
              <w:r w:rsidRPr="00EE2915">
                <w:rPr>
                  <w:rStyle w:val="Hyperlnk"/>
                  <w:b/>
                  <w:lang w:val="en-GB"/>
                </w:rPr>
                <w:t>171/Add.1</w:t>
              </w:r>
            </w:hyperlink>
          </w:p>
          <w:p w14:paraId="2CCA30C0" w14:textId="03261DB5" w:rsidR="00D17705" w:rsidRPr="00EE17D4" w:rsidRDefault="00D17705" w:rsidP="00BE40B8">
            <w:pPr>
              <w:ind w:left="222"/>
              <w:rPr>
                <w:b/>
                <w:highlight w:val="green"/>
                <w:lang w:val="en-GB"/>
              </w:rPr>
            </w:pPr>
          </w:p>
        </w:tc>
        <w:tc>
          <w:tcPr>
            <w:tcW w:w="8510" w:type="dxa"/>
            <w:tcBorders>
              <w:bottom w:val="nil"/>
            </w:tcBorders>
            <w:shd w:val="clear" w:color="auto" w:fill="auto"/>
          </w:tcPr>
          <w:p w14:paraId="63BD1223" w14:textId="77777777" w:rsidR="00D17705" w:rsidRDefault="00D17705" w:rsidP="00A0157A">
            <w:r w:rsidRPr="00B34859">
              <w:t>Agenda för mötet</w:t>
            </w:r>
          </w:p>
          <w:p w14:paraId="5BEDA08C" w14:textId="77777777" w:rsidR="00D17705" w:rsidRDefault="00D17705" w:rsidP="00A0157A"/>
          <w:p w14:paraId="2E843455" w14:textId="3B879861" w:rsidR="00D17705" w:rsidRDefault="00D17705" w:rsidP="00A0157A">
            <w:r w:rsidRPr="00B34859">
              <w:t>Lista över dokument under varje agendapunkt</w:t>
            </w:r>
          </w:p>
          <w:p w14:paraId="4D3EC4DA" w14:textId="77777777" w:rsidR="00D17705" w:rsidRDefault="00D17705" w:rsidP="00A0157A"/>
          <w:p w14:paraId="70852EEC" w14:textId="4F9CCBAE" w:rsidR="00D17705" w:rsidRDefault="00D17705" w:rsidP="00A0157A">
            <w:r w:rsidRPr="00B34859">
              <w:t>Tidtabell för möte</w:t>
            </w:r>
            <w:r>
              <w:t>t</w:t>
            </w:r>
          </w:p>
          <w:p w14:paraId="676DACA1" w14:textId="7D849A8C" w:rsidR="00D17705" w:rsidRPr="00B34859" w:rsidRDefault="00D17705" w:rsidP="00A0157A"/>
        </w:tc>
      </w:tr>
      <w:tr w:rsidR="00D17705" w:rsidRPr="007B3908" w14:paraId="49755F07" w14:textId="77777777" w:rsidTr="00D17705">
        <w:tc>
          <w:tcPr>
            <w:tcW w:w="10348" w:type="dxa"/>
            <w:gridSpan w:val="2"/>
            <w:tcBorders>
              <w:bottom w:val="single" w:sz="4" w:space="0" w:color="auto"/>
              <w:right w:val="nil"/>
            </w:tcBorders>
            <w:shd w:val="clear" w:color="auto" w:fill="D9D9D9" w:themeFill="background1" w:themeFillShade="D9"/>
          </w:tcPr>
          <w:p w14:paraId="66D1CF80" w14:textId="77777777" w:rsidR="00D17705" w:rsidRPr="007463C9" w:rsidRDefault="00D17705" w:rsidP="00F32593">
            <w:pPr>
              <w:ind w:left="222"/>
              <w:rPr>
                <w:b/>
                <w:sz w:val="22"/>
                <w:szCs w:val="22"/>
              </w:rPr>
            </w:pPr>
            <w:r w:rsidRPr="00CA3C07">
              <w:rPr>
                <w:b/>
              </w:rPr>
              <w:t xml:space="preserve">2. </w:t>
            </w:r>
            <w:r>
              <w:rPr>
                <w:b/>
              </w:rPr>
              <w:t>Tankar (Tanks)</w:t>
            </w:r>
          </w:p>
        </w:tc>
      </w:tr>
      <w:tr w:rsidR="00D17705" w:rsidRPr="00FB7E34" w14:paraId="34FF4C17" w14:textId="77777777" w:rsidTr="00D17705">
        <w:trPr>
          <w:trHeight w:val="467"/>
        </w:trPr>
        <w:tc>
          <w:tcPr>
            <w:tcW w:w="1838" w:type="dxa"/>
            <w:tcBorders>
              <w:top w:val="single" w:sz="4" w:space="0" w:color="auto"/>
              <w:bottom w:val="single" w:sz="4" w:space="0" w:color="auto"/>
            </w:tcBorders>
            <w:shd w:val="clear" w:color="auto" w:fill="auto"/>
          </w:tcPr>
          <w:p w14:paraId="620F93FD" w14:textId="20B916E0" w:rsidR="00D17705" w:rsidRPr="005076F7" w:rsidRDefault="00D17705" w:rsidP="005063D6">
            <w:pPr>
              <w:ind w:left="222"/>
              <w:rPr>
                <w:rStyle w:val="Hyperlnk"/>
                <w:b/>
              </w:rPr>
            </w:pPr>
            <w:hyperlink r:id="rId48" w:history="1">
              <w:r w:rsidRPr="008A6A55">
                <w:rPr>
                  <w:rStyle w:val="Hyperlnk"/>
                  <w:b/>
                </w:rPr>
                <w:t>2024/1</w:t>
              </w:r>
            </w:hyperlink>
          </w:p>
        </w:tc>
        <w:tc>
          <w:tcPr>
            <w:tcW w:w="8510" w:type="dxa"/>
            <w:tcBorders>
              <w:top w:val="single" w:sz="4" w:space="0" w:color="auto"/>
              <w:bottom w:val="single" w:sz="4" w:space="0" w:color="auto"/>
            </w:tcBorders>
            <w:shd w:val="clear" w:color="auto" w:fill="auto"/>
          </w:tcPr>
          <w:p w14:paraId="129DC2F6" w14:textId="77777777" w:rsidR="00D17705" w:rsidRPr="007C35F7" w:rsidRDefault="00D17705" w:rsidP="00DD7BE3">
            <w:pPr>
              <w:rPr>
                <w:b/>
                <w:bCs/>
              </w:rPr>
            </w:pPr>
            <w:r w:rsidRPr="007C35F7">
              <w:rPr>
                <w:b/>
                <w:bCs/>
              </w:rPr>
              <w:t>Kontroll av tankar där sista datum för mellanliggande kontroll passerats (UIP)</w:t>
            </w:r>
          </w:p>
          <w:p w14:paraId="1E8C9E5B" w14:textId="4B5918C2" w:rsidR="00D17705" w:rsidRPr="007C35F7" w:rsidRDefault="00D17705" w:rsidP="00DD7BE3">
            <w:r w:rsidRPr="007C35F7">
              <w:t xml:space="preserve">Vid senaste Joint-mötet framkom det, genom INF.19, att det fortfarande råder en osäkerhet bland kontrollorgan om vilken kontroll som ska utföras om sista datum för mellanliggande kontroll passerats enligt 6.8.4.2.3. Detta om det passerat mer än tre månader efter kontrolldatumet. Vissa kontrollorgan hävdar fortfarande att en återkommande kontroll då istället ska utföras. Vid senaste motet med tankarbetsgruppen bekräftades det att det är tillräckligt att utföra en mellanliggande kontroll i dessa fall och UIP föreslår därför en ändring i tredje stycket i 6.8.2.4.3 för att göra det extra tydligt. </w:t>
            </w:r>
          </w:p>
          <w:p w14:paraId="0AAD431B" w14:textId="1CE77ABE" w:rsidR="00D17705" w:rsidRPr="0083480F" w:rsidRDefault="00D17705" w:rsidP="005063D6"/>
        </w:tc>
      </w:tr>
      <w:tr w:rsidR="00D17705" w:rsidRPr="004F4127" w14:paraId="154E2970" w14:textId="77777777" w:rsidTr="00D17705">
        <w:trPr>
          <w:trHeight w:val="467"/>
        </w:trPr>
        <w:tc>
          <w:tcPr>
            <w:tcW w:w="1838" w:type="dxa"/>
            <w:tcBorders>
              <w:top w:val="single" w:sz="4" w:space="0" w:color="auto"/>
              <w:bottom w:val="single" w:sz="4" w:space="0" w:color="auto"/>
            </w:tcBorders>
            <w:shd w:val="clear" w:color="auto" w:fill="auto"/>
          </w:tcPr>
          <w:p w14:paraId="35CBD265" w14:textId="3D617668" w:rsidR="00D17705" w:rsidRDefault="00D17705" w:rsidP="0041113A">
            <w:pPr>
              <w:ind w:left="222"/>
            </w:pPr>
            <w:hyperlink r:id="rId49" w:history="1">
              <w:r w:rsidRPr="0041113A">
                <w:rPr>
                  <w:rStyle w:val="Hyperlnk"/>
                  <w:b/>
                </w:rPr>
                <w:t>2024/18</w:t>
              </w:r>
            </w:hyperlink>
          </w:p>
        </w:tc>
        <w:tc>
          <w:tcPr>
            <w:tcW w:w="8510" w:type="dxa"/>
            <w:tcBorders>
              <w:top w:val="single" w:sz="4" w:space="0" w:color="auto"/>
              <w:bottom w:val="single" w:sz="4" w:space="0" w:color="auto"/>
            </w:tcBorders>
            <w:shd w:val="clear" w:color="auto" w:fill="auto"/>
          </w:tcPr>
          <w:p w14:paraId="278626AB" w14:textId="77777777" w:rsidR="00D17705" w:rsidRPr="007C35F7" w:rsidRDefault="00D17705" w:rsidP="00DD7BE3">
            <w:pPr>
              <w:rPr>
                <w:b/>
                <w:bCs/>
              </w:rPr>
            </w:pPr>
            <w:r w:rsidRPr="007C35F7">
              <w:rPr>
                <w:b/>
                <w:bCs/>
              </w:rPr>
              <w:t>Undantag för att beräkna faktisk hålltid för tankcontainrar och UN-tankar som endast avser vägtransport (Nederländerna)</w:t>
            </w:r>
          </w:p>
          <w:p w14:paraId="60864184" w14:textId="2275044E" w:rsidR="00D17705" w:rsidRPr="007C35F7" w:rsidRDefault="00D17705" w:rsidP="00DD7BE3">
            <w:r w:rsidRPr="007C35F7">
              <w:t>Tankfordon är undantagna från kravet att beräkna den faktiska hålltiden. Den kortare transporttiden och ständig närvaro av en förare gör att en tidig aktivering av tryckavlastningen är sällsynt på väg. När tankcontainers eller UN-tankar används för transport på väg, utan inblandning av ett annat transportslag, gäller samma bestämmelser som för ett tankfordon. Nederländerna föreslår därför att även undanta beräkning av hålltid för dessa transporter. Ändringen gäller endast ADR, 4.2.3.7.1 och 4.3.3.5, i form av en ny anmärkning.</w:t>
            </w:r>
          </w:p>
          <w:p w14:paraId="198C452A" w14:textId="77777777" w:rsidR="00D17705" w:rsidRPr="007C35F7" w:rsidRDefault="00D17705" w:rsidP="00DD7BE3">
            <w:r w:rsidRPr="007C35F7">
              <w:t xml:space="preserve">Beräkning av hålltid är inte enkel att utföra eftersom det krävs mycket information som inte alltid är tillgänglig vid samma tidpunkt när föraren fyller tanken. Det kan även </w:t>
            </w:r>
            <w:r w:rsidRPr="007C35F7">
              <w:lastRenderedPageBreak/>
              <w:t xml:space="preserve">diskuteras om beräkningen ger något extra värde eftersom normal välisolerade tankar kommer ha en faktisk hålltid som är beräknad på veckor snarare än dagar. En normal vägtransport avslutas inom en vecka, ofta inom en eller två dagar. Det är också en nästan omöjlig uppgift att behöva räkna om den faktiska hålltiden vid en delleverans av gas.  </w:t>
            </w:r>
          </w:p>
          <w:p w14:paraId="675346AE" w14:textId="0C508E90" w:rsidR="00D17705" w:rsidRPr="0041113A" w:rsidRDefault="00D17705" w:rsidP="00885C14">
            <w:pPr>
              <w:rPr>
                <w:b/>
                <w:lang w:val="en-US"/>
              </w:rPr>
            </w:pPr>
          </w:p>
        </w:tc>
      </w:tr>
      <w:tr w:rsidR="00D17705" w:rsidRPr="00E34B1D" w14:paraId="08C56A71" w14:textId="77777777" w:rsidTr="00D17705">
        <w:trPr>
          <w:trHeight w:val="467"/>
        </w:trPr>
        <w:tc>
          <w:tcPr>
            <w:tcW w:w="1838" w:type="dxa"/>
            <w:tcBorders>
              <w:top w:val="single" w:sz="4" w:space="0" w:color="auto"/>
              <w:bottom w:val="dashed" w:sz="4" w:space="0" w:color="auto"/>
            </w:tcBorders>
            <w:shd w:val="clear" w:color="auto" w:fill="auto"/>
          </w:tcPr>
          <w:p w14:paraId="7AC0B641" w14:textId="2BDBDA66" w:rsidR="00D17705" w:rsidRPr="0041113A" w:rsidRDefault="00D17705" w:rsidP="005063D6">
            <w:pPr>
              <w:ind w:left="222"/>
              <w:rPr>
                <w:rStyle w:val="Hyperlnk"/>
                <w:b/>
                <w:lang w:val="en-US"/>
              </w:rPr>
            </w:pPr>
            <w:hyperlink r:id="rId50" w:history="1">
              <w:r w:rsidRPr="005E50D8">
                <w:rPr>
                  <w:rStyle w:val="Hyperlnk"/>
                  <w:b/>
                  <w:lang w:val="en-US"/>
                </w:rPr>
                <w:t>2024/26</w:t>
              </w:r>
            </w:hyperlink>
          </w:p>
        </w:tc>
        <w:tc>
          <w:tcPr>
            <w:tcW w:w="8510" w:type="dxa"/>
            <w:tcBorders>
              <w:top w:val="single" w:sz="4" w:space="0" w:color="auto"/>
              <w:bottom w:val="dashed" w:sz="4" w:space="0" w:color="auto"/>
            </w:tcBorders>
            <w:shd w:val="clear" w:color="auto" w:fill="auto"/>
          </w:tcPr>
          <w:p w14:paraId="15A061C6" w14:textId="7855A49B" w:rsidR="00D17705" w:rsidRPr="00721B24" w:rsidRDefault="00D17705" w:rsidP="00AA61DC">
            <w:pPr>
              <w:rPr>
                <w:b/>
                <w:bCs/>
              </w:rPr>
            </w:pPr>
            <w:r w:rsidRPr="00721B24">
              <w:rPr>
                <w:b/>
                <w:bCs/>
              </w:rPr>
              <w:t>Förtydligande av avsändarens roll vid avsändning av cisternvagnar, tankcontainers och UN-tankar vid transport av kylda kondenserade gaser (fyllda samt tömda, ej rengjorda) (UIC)</w:t>
            </w:r>
          </w:p>
          <w:p w14:paraId="44D3936A" w14:textId="2AED25FA" w:rsidR="00D17705" w:rsidRPr="00721B24" w:rsidRDefault="00D17705" w:rsidP="00AA61DC">
            <w:r w:rsidRPr="00721B24">
              <w:t>Vid Joint-mötet i september 2023 antogs ett förslag från UIC som avsåg att förtydliga vem som är ansvarig vid avsändning av kylda kondenserade gaser. Detta för att förhindra att tryckavlastningsanordningar öppnas oavsiktligt under transport. En ny paragraf, när tankcontainrar inte får överlämnas för transport, antogs under RID/ADR 4.3.3.6.</w:t>
            </w:r>
          </w:p>
          <w:p w14:paraId="03CB22FA" w14:textId="77777777" w:rsidR="00D17705" w:rsidRPr="00C71744" w:rsidRDefault="00D17705" w:rsidP="00AA61DC">
            <w:pPr>
              <w:rPr>
                <w:i/>
                <w:iCs/>
                <w:sz w:val="20"/>
                <w:lang w:val="en-US"/>
              </w:rPr>
            </w:pPr>
            <w:r w:rsidRPr="00C71744">
              <w:rPr>
                <w:i/>
                <w:iCs/>
                <w:sz w:val="20"/>
                <w:lang w:val="en-US"/>
              </w:rPr>
              <w:t>(h) When empty, uncleaned, unless the pressure has been reduced to a level that ensures that the pressure relief devices will not activate during carriage.</w:t>
            </w:r>
          </w:p>
          <w:p w14:paraId="23097FA7" w14:textId="77777777" w:rsidR="00D17705" w:rsidRPr="00721B24" w:rsidRDefault="00D17705" w:rsidP="00AA61DC">
            <w:r w:rsidRPr="00721B24">
              <w:t>Joint-mötet enades om att avsändaren är ytterst ansvarig för att beräkna hålltiden men kunde inte enas om ordalydelsen och korrekt kapitel att infoga texten. UIC anser att de antagna ändringarna leder till en förbättring men att det fortfarande är oklart i bestämmelserna vem som ansvarar för att uppfylla 4.3.3.5 och 4.3.3.6. Detta är särskilt viktigt för transporter på sjö eller järnväg som där förseningar och ökade kostnader orsakas av att tryckavlastningsanordningar öppnas oavsiktligt. UIC har även för avsikt att samma ändringar bör utvidgas att gälla även UN-tankar och tog upp frågan vid subkommittémötet i december och avser att lyfta frågan vid nästa möte igen.</w:t>
            </w:r>
          </w:p>
          <w:p w14:paraId="3E72F14D" w14:textId="77777777" w:rsidR="00D17705" w:rsidRPr="00721B24" w:rsidRDefault="00D17705" w:rsidP="00AA61DC"/>
          <w:p w14:paraId="5A9FE353" w14:textId="77777777" w:rsidR="00D17705" w:rsidRPr="00721B24" w:rsidRDefault="00D17705" w:rsidP="00AA61DC">
            <w:r w:rsidRPr="00721B24">
              <w:t xml:space="preserve">UIC föreslår en ny paragraf (f) i 1.4.2.1.1, avsändarens skyldigheter, som baseras på det förslag som initial diskuterades på subkommittémötet i november/december 2023. </w:t>
            </w:r>
          </w:p>
          <w:p w14:paraId="42E0C483" w14:textId="77777777" w:rsidR="00D17705" w:rsidRPr="00721B24" w:rsidRDefault="00D17705" w:rsidP="00AA61DC"/>
          <w:p w14:paraId="43DFBBDE" w14:textId="77777777" w:rsidR="00D17705" w:rsidRPr="00721B24" w:rsidRDefault="00D17705" w:rsidP="00AA61DC">
            <w:pPr>
              <w:rPr>
                <w:i/>
                <w:iCs/>
                <w:sz w:val="20"/>
                <w:lang w:val="en-US"/>
              </w:rPr>
            </w:pPr>
            <w:r w:rsidRPr="00721B24">
              <w:rPr>
                <w:i/>
                <w:iCs/>
                <w:sz w:val="20"/>
                <w:lang w:val="en-US"/>
              </w:rPr>
              <w:t>"(f) in the case of tanks carrying refrigerated liquefied gases ensure that the actual holding time is determined or, in the case of empty, uncleaned tanks, ensure that the pressure is sufficiently reduced."</w:t>
            </w:r>
          </w:p>
          <w:p w14:paraId="4E1CDD77" w14:textId="15691A8B" w:rsidR="00D17705" w:rsidRPr="005E50D8" w:rsidRDefault="00D17705" w:rsidP="00885C14">
            <w:pPr>
              <w:rPr>
                <w:b/>
                <w:bCs/>
                <w:lang w:val="en-US"/>
              </w:rPr>
            </w:pPr>
          </w:p>
        </w:tc>
      </w:tr>
      <w:tr w:rsidR="00D17705" w:rsidRPr="00E34B1D" w14:paraId="37A530C5" w14:textId="77777777" w:rsidTr="00D17705">
        <w:trPr>
          <w:trHeight w:val="467"/>
        </w:trPr>
        <w:tc>
          <w:tcPr>
            <w:tcW w:w="1838" w:type="dxa"/>
            <w:tcBorders>
              <w:top w:val="single" w:sz="4" w:space="0" w:color="auto"/>
              <w:bottom w:val="single" w:sz="4" w:space="0" w:color="auto"/>
            </w:tcBorders>
            <w:shd w:val="clear" w:color="auto" w:fill="auto"/>
          </w:tcPr>
          <w:p w14:paraId="75ED1FBD" w14:textId="13F058F9" w:rsidR="00D17705" w:rsidRPr="009E27F3" w:rsidRDefault="00D17705" w:rsidP="002F5546">
            <w:pPr>
              <w:ind w:left="222"/>
              <w:rPr>
                <w:rStyle w:val="Hyperlnk"/>
                <w:b/>
                <w:lang w:val="en-GB"/>
              </w:rPr>
            </w:pPr>
            <w:hyperlink r:id="rId51" w:history="1">
              <w:r w:rsidRPr="003B4859">
                <w:rPr>
                  <w:rStyle w:val="Hyperlnk"/>
                  <w:b/>
                  <w:lang w:val="en-GB"/>
                </w:rPr>
                <w:t>INF.16</w:t>
              </w:r>
            </w:hyperlink>
          </w:p>
        </w:tc>
        <w:tc>
          <w:tcPr>
            <w:tcW w:w="8510" w:type="dxa"/>
            <w:tcBorders>
              <w:top w:val="single" w:sz="4" w:space="0" w:color="auto"/>
              <w:bottom w:val="single" w:sz="4" w:space="0" w:color="auto"/>
            </w:tcBorders>
            <w:shd w:val="clear" w:color="auto" w:fill="auto"/>
          </w:tcPr>
          <w:p w14:paraId="06920096" w14:textId="77777777" w:rsidR="00D17705" w:rsidRPr="00D81E9B" w:rsidRDefault="00D17705" w:rsidP="002F5546">
            <w:pPr>
              <w:rPr>
                <w:b/>
              </w:rPr>
            </w:pPr>
            <w:r w:rsidRPr="00D81E9B">
              <w:rPr>
                <w:b/>
              </w:rPr>
              <w:t xml:space="preserve">Dubbelt godkända intermodala tankcontainrar enligt RID/ADR kapitel 6.8 och </w:t>
            </w:r>
            <w:r>
              <w:rPr>
                <w:b/>
              </w:rPr>
              <w:t xml:space="preserve">6.7, </w:t>
            </w:r>
            <w:r w:rsidRPr="00D81E9B">
              <w:rPr>
                <w:b/>
              </w:rPr>
              <w:t>UN-tankar</w:t>
            </w:r>
            <w:r>
              <w:rPr>
                <w:b/>
              </w:rPr>
              <w:t xml:space="preserve"> </w:t>
            </w:r>
            <w:r w:rsidRPr="00D81E9B">
              <w:rPr>
                <w:b/>
              </w:rPr>
              <w:t>(ITCO)</w:t>
            </w:r>
          </w:p>
          <w:p w14:paraId="2A2D207C" w14:textId="77777777" w:rsidR="00D17705" w:rsidRPr="009540AA" w:rsidRDefault="00D17705" w:rsidP="002F5546">
            <w:pPr>
              <w:rPr>
                <w:bCs/>
              </w:rPr>
            </w:pPr>
            <w:r w:rsidRPr="009540AA">
              <w:rPr>
                <w:bCs/>
              </w:rPr>
              <w:t>Efter tankarbetsgruppens diskussioner under Joint-mötet i september 2023 beslutades att en arbetsgrupp skulle startas upp under ledning av ITCO för att fortsätta diskussionen om dubbla godkännanden av tankcontainrar. Det hölls två möten, med både medlemsländer till RID/ADR, branschorganisationer samt 25 olika op</w:t>
            </w:r>
            <w:r>
              <w:rPr>
                <w:bCs/>
              </w:rPr>
              <w:t>e</w:t>
            </w:r>
            <w:r w:rsidRPr="009540AA">
              <w:rPr>
                <w:bCs/>
              </w:rPr>
              <w:t>ratörer</w:t>
            </w:r>
            <w:r>
              <w:rPr>
                <w:bCs/>
              </w:rPr>
              <w:t>,</w:t>
            </w:r>
            <w:r w:rsidRPr="009540AA">
              <w:rPr>
                <w:bCs/>
              </w:rPr>
              <w:t xml:space="preserve"> för att försöka fastställa för och nackdelar med att ta bort dubbla godkännanden. Det framkom tydligt att det är en mycket komplex åtgärd att förbjuda dubbla godkännanden och även kostsamt för branschen om det inte införs en lång övergångsperiod. Problemen har främst uppkommit bland kontrollorgan där det kan vara svårt att urskilja om tankcontainrarna uppfyller kraven i både kapitel 6.8 och 6.7. Det finns ett starkt behov av att identifiera alla problem och konsekvenser som kan tänkas u</w:t>
            </w:r>
            <w:r w:rsidRPr="00165E21">
              <w:rPr>
                <w:bCs/>
              </w:rPr>
              <w:t>ppstå</w:t>
            </w:r>
            <w:r w:rsidRPr="009540AA">
              <w:rPr>
                <w:bCs/>
              </w:rPr>
              <w:t xml:space="preserve"> </w:t>
            </w:r>
            <w:r w:rsidRPr="00165E21">
              <w:rPr>
                <w:bCs/>
              </w:rPr>
              <w:t>genom att ta bort dubbla godkännanden</w:t>
            </w:r>
            <w:r w:rsidRPr="009540AA">
              <w:rPr>
                <w:bCs/>
              </w:rPr>
              <w:t>,</w:t>
            </w:r>
            <w:r w:rsidRPr="00165E21">
              <w:rPr>
                <w:bCs/>
              </w:rPr>
              <w:t xml:space="preserve"> innan någon åtgärd vidtas</w:t>
            </w:r>
            <w:r w:rsidRPr="009540AA">
              <w:rPr>
                <w:bCs/>
              </w:rPr>
              <w:t xml:space="preserve">. Det diskuterades även om harmonisering mellan bestämmelserna kunde vara en lämplig väg framåt för att undvika behovet av dubbla godkännanden. </w:t>
            </w:r>
          </w:p>
          <w:p w14:paraId="24E77B91" w14:textId="621DC341" w:rsidR="00D17705" w:rsidRPr="0041113A" w:rsidRDefault="00D17705" w:rsidP="00885C14">
            <w:pPr>
              <w:rPr>
                <w:b/>
                <w:lang w:val="en-US"/>
              </w:rPr>
            </w:pPr>
          </w:p>
        </w:tc>
      </w:tr>
      <w:tr w:rsidR="00D17705" w:rsidRPr="007B3908" w14:paraId="2D8267FD" w14:textId="77777777" w:rsidTr="00D17705">
        <w:tc>
          <w:tcPr>
            <w:tcW w:w="10348" w:type="dxa"/>
            <w:gridSpan w:val="2"/>
            <w:tcBorders>
              <w:bottom w:val="single" w:sz="4" w:space="0" w:color="auto"/>
              <w:right w:val="nil"/>
            </w:tcBorders>
            <w:shd w:val="clear" w:color="auto" w:fill="D9D9D9" w:themeFill="background1" w:themeFillShade="D9"/>
          </w:tcPr>
          <w:p w14:paraId="2D2BC025" w14:textId="77777777" w:rsidR="00D17705" w:rsidRPr="007463C9" w:rsidRDefault="00D17705" w:rsidP="002F5546">
            <w:pPr>
              <w:ind w:left="222"/>
              <w:rPr>
                <w:b/>
                <w:sz w:val="22"/>
                <w:szCs w:val="22"/>
              </w:rPr>
            </w:pPr>
            <w:r>
              <w:rPr>
                <w:b/>
              </w:rPr>
              <w:t>3</w:t>
            </w:r>
            <w:r w:rsidRPr="00B44E50">
              <w:rPr>
                <w:b/>
              </w:rPr>
              <w:t xml:space="preserve">. </w:t>
            </w:r>
            <w:r>
              <w:rPr>
                <w:b/>
              </w:rPr>
              <w:t>Standarder (Standards)</w:t>
            </w:r>
          </w:p>
        </w:tc>
      </w:tr>
      <w:tr w:rsidR="00D17705" w:rsidRPr="003125B2" w14:paraId="75B26E5A" w14:textId="77777777" w:rsidTr="00D17705">
        <w:trPr>
          <w:trHeight w:val="467"/>
        </w:trPr>
        <w:tc>
          <w:tcPr>
            <w:tcW w:w="1838" w:type="dxa"/>
            <w:tcBorders>
              <w:bottom w:val="single" w:sz="4" w:space="0" w:color="auto"/>
            </w:tcBorders>
            <w:shd w:val="clear" w:color="auto" w:fill="auto"/>
          </w:tcPr>
          <w:p w14:paraId="3546F374" w14:textId="77777777" w:rsidR="00D17705" w:rsidRDefault="00D17705" w:rsidP="002F5546">
            <w:pPr>
              <w:ind w:left="222"/>
              <w:rPr>
                <w:rStyle w:val="Hyperlnk"/>
                <w:b/>
                <w:bCs/>
              </w:rPr>
            </w:pPr>
            <w:hyperlink r:id="rId52" w:history="1">
              <w:r w:rsidRPr="00B71C42">
                <w:rPr>
                  <w:rStyle w:val="Hyperlnk"/>
                  <w:b/>
                  <w:bCs/>
                </w:rPr>
                <w:t>2024/9</w:t>
              </w:r>
            </w:hyperlink>
          </w:p>
          <w:p w14:paraId="73C117BA" w14:textId="77777777" w:rsidR="00D17705" w:rsidRDefault="00D17705" w:rsidP="002F5546">
            <w:pPr>
              <w:ind w:left="222"/>
              <w:rPr>
                <w:rStyle w:val="Hyperlnk"/>
                <w:b/>
                <w:bCs/>
              </w:rPr>
            </w:pPr>
          </w:p>
          <w:p w14:paraId="7EDC1D5D" w14:textId="517295AB" w:rsidR="00D17705" w:rsidRPr="00337FCE" w:rsidRDefault="00D17705" w:rsidP="002F5546">
            <w:pPr>
              <w:ind w:left="222"/>
              <w:rPr>
                <w:b/>
                <w:bCs/>
                <w:highlight w:val="yellow"/>
              </w:rPr>
            </w:pPr>
            <w:hyperlink r:id="rId53" w:history="1">
              <w:r w:rsidRPr="00337FCE">
                <w:rPr>
                  <w:rStyle w:val="Hyperlnk"/>
                  <w:b/>
                  <w:bCs/>
                </w:rPr>
                <w:t>INF.14</w:t>
              </w:r>
            </w:hyperlink>
          </w:p>
        </w:tc>
        <w:tc>
          <w:tcPr>
            <w:tcW w:w="8510" w:type="dxa"/>
            <w:tcBorders>
              <w:bottom w:val="single" w:sz="4" w:space="0" w:color="auto"/>
            </w:tcBorders>
            <w:shd w:val="clear" w:color="auto" w:fill="auto"/>
          </w:tcPr>
          <w:p w14:paraId="5D5F826D" w14:textId="77777777" w:rsidR="00D17705" w:rsidRPr="00692857" w:rsidRDefault="00D17705" w:rsidP="002F5546">
            <w:pPr>
              <w:rPr>
                <w:b/>
              </w:rPr>
            </w:pPr>
            <w:r w:rsidRPr="00692857">
              <w:rPr>
                <w:b/>
              </w:rPr>
              <w:t>Information om pågående arbete inom CEN (CEN)</w:t>
            </w:r>
          </w:p>
          <w:p w14:paraId="1E8B529D" w14:textId="2C59617B" w:rsidR="00D17705" w:rsidRPr="00692857" w:rsidRDefault="00D17705" w:rsidP="002F5546">
            <w:pPr>
              <w:rPr>
                <w:color w:val="FF0000"/>
              </w:rPr>
            </w:pPr>
            <w:r w:rsidRPr="00692857">
              <w:t>CEN informerar Joint-mötet om standardiseringsarbetet</w:t>
            </w:r>
            <w:r>
              <w:t xml:space="preserve"> vid nya eller uppdaterade standarder i RID/ADR</w:t>
            </w:r>
            <w:r w:rsidRPr="00692857">
              <w:t xml:space="preserve">. </w:t>
            </w:r>
            <w:r>
              <w:t xml:space="preserve"> I INF.14 informerar så arbetsgruppen för standarder om sitt </w:t>
            </w:r>
            <w:r>
              <w:lastRenderedPageBreak/>
              <w:t xml:space="preserve">arbete samt föreslår ett antal ändringar gällande standarder i RID/ADR. </w:t>
            </w:r>
            <w:r w:rsidRPr="00692857">
              <w:t>Standarder som är nya under arbete (new work items) är följande:</w:t>
            </w:r>
          </w:p>
          <w:p w14:paraId="61ED23FB" w14:textId="77777777" w:rsidR="00D17705" w:rsidRPr="00692857" w:rsidRDefault="00D17705" w:rsidP="002F5546">
            <w:pPr>
              <w:rPr>
                <w:b/>
              </w:rPr>
            </w:pPr>
          </w:p>
          <w:tbl>
            <w:tblPr>
              <w:tblW w:w="56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68"/>
              <w:gridCol w:w="3402"/>
            </w:tblGrid>
            <w:tr w:rsidR="00D17705" w:rsidRPr="00692857" w14:paraId="30813F52" w14:textId="77777777" w:rsidTr="00383773">
              <w:tc>
                <w:tcPr>
                  <w:tcW w:w="2268" w:type="dxa"/>
                  <w:tcBorders>
                    <w:top w:val="single" w:sz="4" w:space="0" w:color="auto"/>
                    <w:left w:val="single" w:sz="4" w:space="0" w:color="auto"/>
                    <w:bottom w:val="single" w:sz="4" w:space="0" w:color="auto"/>
                    <w:right w:val="single" w:sz="4" w:space="0" w:color="auto"/>
                  </w:tcBorders>
                  <w:shd w:val="clear" w:color="auto" w:fill="F2F2F2"/>
                  <w:hideMark/>
                </w:tcPr>
                <w:p w14:paraId="618A30F1" w14:textId="77777777" w:rsidR="00D17705" w:rsidRPr="00692857" w:rsidRDefault="00D17705" w:rsidP="000C1B5A">
                  <w:pPr>
                    <w:keepNext/>
                    <w:framePr w:hSpace="141" w:wrap="around" w:vAnchor="text" w:hAnchor="text" w:xAlign="right" w:y="1"/>
                    <w:suppressAutoHyphens/>
                    <w:spacing w:before="80" w:after="80" w:line="200" w:lineRule="exact"/>
                    <w:ind w:right="113"/>
                    <w:suppressOverlap/>
                    <w:rPr>
                      <w:b/>
                      <w:iCs/>
                      <w:lang w:eastAsia="en-US"/>
                    </w:rPr>
                  </w:pPr>
                  <w:r w:rsidRPr="00692857">
                    <w:rPr>
                      <w:b/>
                      <w:iCs/>
                    </w:rPr>
                    <w:t>Reference</w:t>
                  </w:r>
                </w:p>
              </w:tc>
              <w:tc>
                <w:tcPr>
                  <w:tcW w:w="3402" w:type="dxa"/>
                  <w:tcBorders>
                    <w:top w:val="single" w:sz="4" w:space="0" w:color="auto"/>
                    <w:left w:val="single" w:sz="4" w:space="0" w:color="auto"/>
                    <w:bottom w:val="single" w:sz="4" w:space="0" w:color="auto"/>
                    <w:right w:val="single" w:sz="4" w:space="0" w:color="auto"/>
                  </w:tcBorders>
                  <w:shd w:val="clear" w:color="auto" w:fill="F2F2F2"/>
                  <w:hideMark/>
                </w:tcPr>
                <w:p w14:paraId="0D8488D0" w14:textId="77777777" w:rsidR="00D17705" w:rsidRPr="00692857" w:rsidRDefault="00D17705" w:rsidP="000C1B5A">
                  <w:pPr>
                    <w:keepNext/>
                    <w:framePr w:hSpace="141" w:wrap="around" w:vAnchor="text" w:hAnchor="text" w:xAlign="right" w:y="1"/>
                    <w:suppressAutoHyphens/>
                    <w:spacing w:before="80" w:after="80" w:line="200" w:lineRule="exact"/>
                    <w:ind w:right="113"/>
                    <w:suppressOverlap/>
                    <w:rPr>
                      <w:b/>
                      <w:iCs/>
                      <w:lang w:eastAsia="en-US"/>
                    </w:rPr>
                  </w:pPr>
                  <w:r w:rsidRPr="00692857">
                    <w:rPr>
                      <w:b/>
                      <w:iCs/>
                    </w:rPr>
                    <w:t>Title</w:t>
                  </w:r>
                </w:p>
              </w:tc>
            </w:tr>
            <w:tr w:rsidR="00D17705" w:rsidRPr="000C1B5A" w14:paraId="79BD29E8" w14:textId="77777777" w:rsidTr="00383773">
              <w:trPr>
                <w:trHeight w:val="420"/>
              </w:trPr>
              <w:tc>
                <w:tcPr>
                  <w:tcW w:w="2268" w:type="dxa"/>
                  <w:tcBorders>
                    <w:top w:val="single" w:sz="4" w:space="0" w:color="auto"/>
                    <w:left w:val="single" w:sz="4" w:space="0" w:color="auto"/>
                    <w:bottom w:val="single" w:sz="4" w:space="0" w:color="auto"/>
                    <w:right w:val="single" w:sz="4" w:space="0" w:color="auto"/>
                  </w:tcBorders>
                </w:tcPr>
                <w:p w14:paraId="6967099F" w14:textId="49DADAD1" w:rsidR="00D17705" w:rsidRPr="002924AF" w:rsidRDefault="00D17705" w:rsidP="000C1B5A">
                  <w:pPr>
                    <w:framePr w:hSpace="141" w:wrap="around" w:vAnchor="text" w:hAnchor="text" w:xAlign="right" w:y="1"/>
                    <w:suppressAutoHyphens/>
                    <w:spacing w:line="240" w:lineRule="atLeast"/>
                    <w:suppressOverlap/>
                    <w:rPr>
                      <w:lang w:eastAsia="en-US"/>
                    </w:rPr>
                  </w:pPr>
                  <w:r>
                    <w:t>prEN ISO 9809-4 rev</w:t>
                  </w:r>
                </w:p>
              </w:tc>
              <w:tc>
                <w:tcPr>
                  <w:tcW w:w="3402" w:type="dxa"/>
                  <w:tcBorders>
                    <w:top w:val="single" w:sz="4" w:space="0" w:color="auto"/>
                    <w:left w:val="single" w:sz="4" w:space="0" w:color="auto"/>
                    <w:bottom w:val="single" w:sz="4" w:space="0" w:color="auto"/>
                    <w:right w:val="single" w:sz="4" w:space="0" w:color="auto"/>
                  </w:tcBorders>
                </w:tcPr>
                <w:p w14:paraId="30E91AFD" w14:textId="76D6664D" w:rsidR="00D17705" w:rsidRPr="00BB1821" w:rsidRDefault="00D17705" w:rsidP="000C1B5A">
                  <w:pPr>
                    <w:framePr w:hSpace="141" w:wrap="around" w:vAnchor="text" w:hAnchor="text" w:xAlign="right" w:y="1"/>
                    <w:suppressAutoHyphens/>
                    <w:spacing w:line="240" w:lineRule="atLeast"/>
                    <w:suppressOverlap/>
                    <w:rPr>
                      <w:lang w:val="en-US" w:eastAsia="en-US"/>
                    </w:rPr>
                  </w:pPr>
                  <w:r w:rsidRPr="00BB1821">
                    <w:rPr>
                      <w:lang w:val="en-US"/>
                    </w:rPr>
                    <w:t>Gas cylinders — Design, construction and testing of refillable seamless steel gas cylinders and tubes — Part 4: Stainless steel cylinders with an R m value of less than 1 100 MPa</w:t>
                  </w:r>
                </w:p>
              </w:tc>
            </w:tr>
            <w:tr w:rsidR="00D17705" w:rsidRPr="000C1B5A" w14:paraId="4D03C850" w14:textId="77777777" w:rsidTr="00383773">
              <w:trPr>
                <w:trHeight w:val="420"/>
              </w:trPr>
              <w:tc>
                <w:tcPr>
                  <w:tcW w:w="2268" w:type="dxa"/>
                  <w:tcBorders>
                    <w:top w:val="single" w:sz="4" w:space="0" w:color="auto"/>
                    <w:left w:val="single" w:sz="4" w:space="0" w:color="auto"/>
                    <w:bottom w:val="single" w:sz="4" w:space="0" w:color="auto"/>
                    <w:right w:val="single" w:sz="4" w:space="0" w:color="auto"/>
                  </w:tcBorders>
                </w:tcPr>
                <w:p w14:paraId="68FDACDA" w14:textId="249ECC54" w:rsidR="00D17705" w:rsidRPr="00BB1821" w:rsidRDefault="00D17705" w:rsidP="000C1B5A">
                  <w:pPr>
                    <w:framePr w:hSpace="141" w:wrap="around" w:vAnchor="text" w:hAnchor="text" w:xAlign="right" w:y="1"/>
                    <w:suppressAutoHyphens/>
                    <w:spacing w:line="240" w:lineRule="atLeast"/>
                    <w:suppressOverlap/>
                    <w:rPr>
                      <w:lang w:val="en-US" w:eastAsia="en-US"/>
                    </w:rPr>
                  </w:pPr>
                  <w:r>
                    <w:t>prEN 13807 rev</w:t>
                  </w:r>
                </w:p>
              </w:tc>
              <w:tc>
                <w:tcPr>
                  <w:tcW w:w="3402" w:type="dxa"/>
                  <w:tcBorders>
                    <w:top w:val="single" w:sz="4" w:space="0" w:color="auto"/>
                    <w:left w:val="single" w:sz="4" w:space="0" w:color="auto"/>
                    <w:bottom w:val="single" w:sz="4" w:space="0" w:color="auto"/>
                    <w:right w:val="single" w:sz="4" w:space="0" w:color="auto"/>
                  </w:tcBorders>
                </w:tcPr>
                <w:p w14:paraId="66DD25E6" w14:textId="3A1D4E14" w:rsidR="00D17705" w:rsidRPr="00BB1821" w:rsidRDefault="00D17705" w:rsidP="000C1B5A">
                  <w:pPr>
                    <w:framePr w:hSpace="141" w:wrap="around" w:vAnchor="text" w:hAnchor="text" w:xAlign="right" w:y="1"/>
                    <w:suppressAutoHyphens/>
                    <w:spacing w:line="240" w:lineRule="atLeast"/>
                    <w:suppressOverlap/>
                    <w:rPr>
                      <w:lang w:val="en-US" w:eastAsia="en-US"/>
                    </w:rPr>
                  </w:pPr>
                  <w:r w:rsidRPr="00BB1821">
                    <w:rPr>
                      <w:lang w:val="en-US"/>
                    </w:rPr>
                    <w:t>Transportable gas cylinders - Battery vehicles and multiple-element gas containers (MEGCs) - Design, manufacture, identification and testing</w:t>
                  </w:r>
                </w:p>
              </w:tc>
            </w:tr>
            <w:tr w:rsidR="00D17705" w:rsidRPr="000C1B5A" w14:paraId="40EAAF97" w14:textId="77777777" w:rsidTr="00383773">
              <w:trPr>
                <w:trHeight w:val="420"/>
              </w:trPr>
              <w:tc>
                <w:tcPr>
                  <w:tcW w:w="2268" w:type="dxa"/>
                  <w:tcBorders>
                    <w:top w:val="single" w:sz="4" w:space="0" w:color="auto"/>
                    <w:left w:val="single" w:sz="4" w:space="0" w:color="auto"/>
                    <w:bottom w:val="single" w:sz="4" w:space="0" w:color="auto"/>
                    <w:right w:val="single" w:sz="4" w:space="0" w:color="auto"/>
                  </w:tcBorders>
                </w:tcPr>
                <w:p w14:paraId="25288426" w14:textId="141A2087" w:rsidR="00D17705" w:rsidRPr="00BB1821" w:rsidRDefault="00D17705" w:rsidP="000C1B5A">
                  <w:pPr>
                    <w:framePr w:hSpace="141" w:wrap="around" w:vAnchor="text" w:hAnchor="text" w:xAlign="right" w:y="1"/>
                    <w:suppressAutoHyphens/>
                    <w:spacing w:line="240" w:lineRule="atLeast"/>
                    <w:suppressOverlap/>
                    <w:rPr>
                      <w:lang w:val="en-US" w:eastAsia="en-US"/>
                    </w:rPr>
                  </w:pPr>
                  <w:r>
                    <w:t>prEN ISO 20421-1</w:t>
                  </w:r>
                </w:p>
              </w:tc>
              <w:tc>
                <w:tcPr>
                  <w:tcW w:w="3402" w:type="dxa"/>
                  <w:tcBorders>
                    <w:top w:val="single" w:sz="4" w:space="0" w:color="auto"/>
                    <w:left w:val="single" w:sz="4" w:space="0" w:color="auto"/>
                    <w:bottom w:val="single" w:sz="4" w:space="0" w:color="auto"/>
                    <w:right w:val="single" w:sz="4" w:space="0" w:color="auto"/>
                  </w:tcBorders>
                </w:tcPr>
                <w:p w14:paraId="1E626C8A" w14:textId="399A1DF0" w:rsidR="00D17705" w:rsidRPr="00BB1821" w:rsidRDefault="00D17705" w:rsidP="000C1B5A">
                  <w:pPr>
                    <w:framePr w:hSpace="141" w:wrap="around" w:vAnchor="text" w:hAnchor="text" w:xAlign="right" w:y="1"/>
                    <w:suppressAutoHyphens/>
                    <w:spacing w:line="240" w:lineRule="atLeast"/>
                    <w:suppressOverlap/>
                    <w:rPr>
                      <w:lang w:val="en-US" w:eastAsia="en-US"/>
                    </w:rPr>
                  </w:pPr>
                  <w:r w:rsidRPr="00BB1821">
                    <w:rPr>
                      <w:lang w:val="en-US"/>
                    </w:rPr>
                    <w:t>Cryogenic vessels - Large transportable vacuuminsulated vessels - Part 1: Design, fabrication, inspection and testing</w:t>
                  </w:r>
                </w:p>
              </w:tc>
            </w:tr>
            <w:tr w:rsidR="00D17705" w:rsidRPr="000C1B5A" w14:paraId="256E41FC" w14:textId="77777777" w:rsidTr="00383773">
              <w:trPr>
                <w:trHeight w:val="420"/>
              </w:trPr>
              <w:tc>
                <w:tcPr>
                  <w:tcW w:w="2268" w:type="dxa"/>
                  <w:tcBorders>
                    <w:top w:val="single" w:sz="4" w:space="0" w:color="auto"/>
                    <w:left w:val="single" w:sz="4" w:space="0" w:color="auto"/>
                    <w:bottom w:val="single" w:sz="4" w:space="0" w:color="auto"/>
                    <w:right w:val="single" w:sz="4" w:space="0" w:color="auto"/>
                  </w:tcBorders>
                </w:tcPr>
                <w:p w14:paraId="23D8D2AE" w14:textId="65CA2BC0" w:rsidR="00D17705" w:rsidRPr="00BB1821" w:rsidRDefault="00D17705" w:rsidP="000C1B5A">
                  <w:pPr>
                    <w:framePr w:hSpace="141" w:wrap="around" w:vAnchor="text" w:hAnchor="text" w:xAlign="right" w:y="1"/>
                    <w:suppressAutoHyphens/>
                    <w:spacing w:line="240" w:lineRule="atLeast"/>
                    <w:suppressOverlap/>
                    <w:rPr>
                      <w:lang w:val="en-US"/>
                    </w:rPr>
                  </w:pPr>
                  <w:r>
                    <w:t>EN 16728:2016+A2:2020/ prAC</w:t>
                  </w:r>
                </w:p>
              </w:tc>
              <w:tc>
                <w:tcPr>
                  <w:tcW w:w="3402" w:type="dxa"/>
                  <w:tcBorders>
                    <w:top w:val="single" w:sz="4" w:space="0" w:color="auto"/>
                    <w:left w:val="single" w:sz="4" w:space="0" w:color="auto"/>
                    <w:bottom w:val="single" w:sz="4" w:space="0" w:color="auto"/>
                    <w:right w:val="single" w:sz="4" w:space="0" w:color="auto"/>
                  </w:tcBorders>
                </w:tcPr>
                <w:p w14:paraId="5017358D" w14:textId="165D0497" w:rsidR="00D17705" w:rsidRPr="00BB1821" w:rsidRDefault="00D17705" w:rsidP="000C1B5A">
                  <w:pPr>
                    <w:framePr w:hSpace="141" w:wrap="around" w:vAnchor="text" w:hAnchor="text" w:xAlign="right" w:y="1"/>
                    <w:suppressAutoHyphens/>
                    <w:spacing w:line="240" w:lineRule="atLeast"/>
                    <w:suppressOverlap/>
                    <w:rPr>
                      <w:lang w:val="en-US"/>
                    </w:rPr>
                  </w:pPr>
                  <w:r w:rsidRPr="00BB1821">
                    <w:rPr>
                      <w:lang w:val="en-US"/>
                    </w:rPr>
                    <w:t>LPG equipment and accessories - Transportable refillable LPG cylinders other than traditional welded and brazed steel cylinders - Periodic inspection</w:t>
                  </w:r>
                </w:p>
              </w:tc>
            </w:tr>
          </w:tbl>
          <w:p w14:paraId="093C754C" w14:textId="77777777" w:rsidR="00D17705" w:rsidRPr="00BB1821" w:rsidRDefault="00D17705" w:rsidP="002F5546">
            <w:pPr>
              <w:rPr>
                <w:highlight w:val="yellow"/>
                <w:lang w:val="en-US"/>
              </w:rPr>
            </w:pPr>
          </w:p>
          <w:p w14:paraId="6F6CAB0B" w14:textId="77777777" w:rsidR="00D17705" w:rsidRPr="00846A7A" w:rsidRDefault="00D17705" w:rsidP="002F5546">
            <w:r w:rsidRPr="00846A7A">
              <w:t>Standarder som Standardarbetsgruppen under Joint-mötet ska diskutera om de ska refereras till i RID/ADR är de nya ovan och de som är ändrade enligt tabellerna nedan.</w:t>
            </w:r>
          </w:p>
          <w:p w14:paraId="36EAABF0" w14:textId="77777777" w:rsidR="00D17705" w:rsidRPr="00B03CD9" w:rsidRDefault="00D17705" w:rsidP="002F5546"/>
          <w:p w14:paraId="63D2F6EB" w14:textId="77777777" w:rsidR="00D17705" w:rsidRPr="00846A7A" w:rsidRDefault="00D17705" w:rsidP="002F5546">
            <w:r w:rsidRPr="00846A7A">
              <w:t>”Stage 2” innebär ” en möjlighet till påverkan av det tekniska innehållet i standarden medan ”Stage 3” endast innebär en möjlighet att rösta ”Accept” eller ”Refuse” för standarden som referens i RID/ADR</w:t>
            </w:r>
          </w:p>
          <w:p w14:paraId="71BBA813" w14:textId="3F10C4D6" w:rsidR="00D17705" w:rsidRPr="00846A7A" w:rsidRDefault="00D17705" w:rsidP="002F5546"/>
          <w:p w14:paraId="4B2F3B50" w14:textId="58F3A78F" w:rsidR="00D17705" w:rsidRPr="00846A7A" w:rsidRDefault="00D17705" w:rsidP="002F5546">
            <w:r w:rsidRPr="00846A7A">
              <w:t>Standarder vid Stage 2:</w:t>
            </w:r>
          </w:p>
          <w:p w14:paraId="166FF0C5" w14:textId="77777777" w:rsidR="00D17705" w:rsidRPr="003125B2" w:rsidRDefault="00D17705" w:rsidP="002F5546">
            <w:pPr>
              <w:rPr>
                <w:highlight w:val="yellow"/>
              </w:rPr>
            </w:pPr>
          </w:p>
          <w:tbl>
            <w:tblPr>
              <w:tblW w:w="578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84"/>
              <w:gridCol w:w="3805"/>
            </w:tblGrid>
            <w:tr w:rsidR="00D17705" w:rsidRPr="003125B2" w14:paraId="206B5AF4" w14:textId="77777777" w:rsidTr="00383773">
              <w:tc>
                <w:tcPr>
                  <w:tcW w:w="1984" w:type="dxa"/>
                  <w:tcBorders>
                    <w:top w:val="single" w:sz="4" w:space="0" w:color="auto"/>
                    <w:left w:val="single" w:sz="4" w:space="0" w:color="auto"/>
                    <w:bottom w:val="single" w:sz="4" w:space="0" w:color="auto"/>
                    <w:right w:val="single" w:sz="4" w:space="0" w:color="auto"/>
                  </w:tcBorders>
                  <w:shd w:val="clear" w:color="auto" w:fill="F2F2F2"/>
                  <w:hideMark/>
                </w:tcPr>
                <w:p w14:paraId="6E033664" w14:textId="77777777" w:rsidR="00D17705" w:rsidRPr="003125B2" w:rsidRDefault="00D17705" w:rsidP="000C1B5A">
                  <w:pPr>
                    <w:keepNext/>
                    <w:framePr w:hSpace="141" w:wrap="around" w:vAnchor="text" w:hAnchor="text" w:xAlign="right" w:y="1"/>
                    <w:suppressAutoHyphens/>
                    <w:spacing w:before="80" w:after="80" w:line="200" w:lineRule="exact"/>
                    <w:ind w:right="113"/>
                    <w:suppressOverlap/>
                    <w:rPr>
                      <w:b/>
                      <w:iCs/>
                      <w:sz w:val="18"/>
                      <w:szCs w:val="18"/>
                      <w:highlight w:val="yellow"/>
                      <w:lang w:eastAsia="en-US"/>
                    </w:rPr>
                  </w:pPr>
                  <w:r w:rsidRPr="007D27A8">
                    <w:rPr>
                      <w:b/>
                      <w:iCs/>
                      <w:sz w:val="18"/>
                      <w:szCs w:val="18"/>
                    </w:rPr>
                    <w:t>Reference</w:t>
                  </w:r>
                </w:p>
              </w:tc>
              <w:tc>
                <w:tcPr>
                  <w:tcW w:w="3805" w:type="dxa"/>
                  <w:tcBorders>
                    <w:top w:val="single" w:sz="4" w:space="0" w:color="auto"/>
                    <w:left w:val="single" w:sz="4" w:space="0" w:color="auto"/>
                    <w:bottom w:val="single" w:sz="4" w:space="0" w:color="auto"/>
                    <w:right w:val="single" w:sz="4" w:space="0" w:color="auto"/>
                  </w:tcBorders>
                  <w:shd w:val="clear" w:color="auto" w:fill="F2F2F2"/>
                  <w:hideMark/>
                </w:tcPr>
                <w:p w14:paraId="0C4A7B5D" w14:textId="77777777" w:rsidR="00D17705" w:rsidRPr="003125B2" w:rsidRDefault="00D17705" w:rsidP="000C1B5A">
                  <w:pPr>
                    <w:keepNext/>
                    <w:framePr w:hSpace="141" w:wrap="around" w:vAnchor="text" w:hAnchor="text" w:xAlign="right" w:y="1"/>
                    <w:suppressAutoHyphens/>
                    <w:spacing w:before="80" w:after="80" w:line="200" w:lineRule="exact"/>
                    <w:ind w:right="113"/>
                    <w:suppressOverlap/>
                    <w:rPr>
                      <w:b/>
                      <w:iCs/>
                      <w:sz w:val="18"/>
                      <w:szCs w:val="18"/>
                      <w:highlight w:val="yellow"/>
                      <w:lang w:eastAsia="en-US"/>
                    </w:rPr>
                  </w:pPr>
                  <w:r w:rsidRPr="007D27A8">
                    <w:rPr>
                      <w:b/>
                      <w:iCs/>
                      <w:sz w:val="18"/>
                      <w:szCs w:val="18"/>
                    </w:rPr>
                    <w:t>Title</w:t>
                  </w:r>
                </w:p>
              </w:tc>
            </w:tr>
            <w:tr w:rsidR="00D17705" w:rsidRPr="000C1B5A" w14:paraId="78CD0333" w14:textId="77777777" w:rsidTr="00383773">
              <w:trPr>
                <w:trHeight w:val="420"/>
              </w:trPr>
              <w:tc>
                <w:tcPr>
                  <w:tcW w:w="1984" w:type="dxa"/>
                  <w:tcBorders>
                    <w:top w:val="single" w:sz="4" w:space="0" w:color="auto"/>
                    <w:left w:val="single" w:sz="4" w:space="0" w:color="auto"/>
                    <w:bottom w:val="single" w:sz="4" w:space="0" w:color="auto"/>
                    <w:right w:val="single" w:sz="4" w:space="0" w:color="auto"/>
                  </w:tcBorders>
                </w:tcPr>
                <w:p w14:paraId="518D1702" w14:textId="2BCE7592" w:rsidR="00D17705" w:rsidRPr="003125B2" w:rsidRDefault="00D17705" w:rsidP="000C1B5A">
                  <w:pPr>
                    <w:framePr w:hSpace="141" w:wrap="around" w:vAnchor="text" w:hAnchor="text" w:xAlign="right" w:y="1"/>
                    <w:suppressAutoHyphens/>
                    <w:spacing w:line="240" w:lineRule="atLeast"/>
                    <w:suppressOverlap/>
                    <w:rPr>
                      <w:highlight w:val="yellow"/>
                      <w:lang w:eastAsia="en-US"/>
                    </w:rPr>
                  </w:pPr>
                  <w:r>
                    <w:t>EN ISO 17871:2020/pr A1</w:t>
                  </w:r>
                </w:p>
              </w:tc>
              <w:tc>
                <w:tcPr>
                  <w:tcW w:w="3805" w:type="dxa"/>
                  <w:tcBorders>
                    <w:top w:val="single" w:sz="4" w:space="0" w:color="auto"/>
                    <w:left w:val="single" w:sz="4" w:space="0" w:color="auto"/>
                    <w:bottom w:val="single" w:sz="4" w:space="0" w:color="auto"/>
                    <w:right w:val="single" w:sz="4" w:space="0" w:color="auto"/>
                  </w:tcBorders>
                </w:tcPr>
                <w:p w14:paraId="4057866E" w14:textId="1D517ACD" w:rsidR="00D17705" w:rsidRPr="00BB1821" w:rsidRDefault="00D17705" w:rsidP="000C1B5A">
                  <w:pPr>
                    <w:framePr w:hSpace="141" w:wrap="around" w:vAnchor="text" w:hAnchor="text" w:xAlign="right" w:y="1"/>
                    <w:suppressAutoHyphens/>
                    <w:spacing w:line="240" w:lineRule="atLeast"/>
                    <w:suppressOverlap/>
                    <w:rPr>
                      <w:highlight w:val="yellow"/>
                      <w:lang w:val="en-US" w:eastAsia="en-US"/>
                    </w:rPr>
                  </w:pPr>
                  <w:r w:rsidRPr="00BB1821">
                    <w:rPr>
                      <w:lang w:val="en-US"/>
                    </w:rPr>
                    <w:t>Gas cylinders - Quick-release cylinder valves - Specification and type testing - Amendment 1 (ISO 17871:2020/DAM 1:2023)</w:t>
                  </w:r>
                </w:p>
              </w:tc>
            </w:tr>
            <w:tr w:rsidR="00D17705" w:rsidRPr="000C1B5A" w14:paraId="7BE4DCD5" w14:textId="77777777" w:rsidTr="00383773">
              <w:trPr>
                <w:trHeight w:val="420"/>
              </w:trPr>
              <w:tc>
                <w:tcPr>
                  <w:tcW w:w="1984" w:type="dxa"/>
                  <w:tcBorders>
                    <w:top w:val="single" w:sz="4" w:space="0" w:color="auto"/>
                    <w:left w:val="single" w:sz="4" w:space="0" w:color="auto"/>
                    <w:bottom w:val="single" w:sz="4" w:space="0" w:color="auto"/>
                    <w:right w:val="single" w:sz="4" w:space="0" w:color="auto"/>
                  </w:tcBorders>
                </w:tcPr>
                <w:p w14:paraId="6C00A22D" w14:textId="59C54545" w:rsidR="00D17705" w:rsidRPr="00BB1821" w:rsidRDefault="00D17705" w:rsidP="000C1B5A">
                  <w:pPr>
                    <w:framePr w:hSpace="141" w:wrap="around" w:vAnchor="text" w:hAnchor="text" w:xAlign="right" w:y="1"/>
                    <w:suppressAutoHyphens/>
                    <w:spacing w:line="240" w:lineRule="atLeast"/>
                    <w:suppressOverlap/>
                    <w:rPr>
                      <w:lang w:val="en-US" w:eastAsia="en-US"/>
                    </w:rPr>
                  </w:pPr>
                  <w:r>
                    <w:t>prEN ISO 11118 rev</w:t>
                  </w:r>
                </w:p>
              </w:tc>
              <w:tc>
                <w:tcPr>
                  <w:tcW w:w="3805" w:type="dxa"/>
                  <w:tcBorders>
                    <w:top w:val="single" w:sz="4" w:space="0" w:color="auto"/>
                    <w:left w:val="single" w:sz="4" w:space="0" w:color="auto"/>
                    <w:bottom w:val="single" w:sz="4" w:space="0" w:color="auto"/>
                    <w:right w:val="single" w:sz="4" w:space="0" w:color="auto"/>
                  </w:tcBorders>
                </w:tcPr>
                <w:p w14:paraId="00C0B4CD" w14:textId="4F995354" w:rsidR="00D17705" w:rsidRPr="00BB1821" w:rsidRDefault="00D17705" w:rsidP="000C1B5A">
                  <w:pPr>
                    <w:framePr w:hSpace="141" w:wrap="around" w:vAnchor="text" w:hAnchor="text" w:xAlign="right" w:y="1"/>
                    <w:suppressAutoHyphens/>
                    <w:spacing w:line="240" w:lineRule="atLeast"/>
                    <w:suppressOverlap/>
                    <w:rPr>
                      <w:lang w:val="en-US" w:eastAsia="en-US"/>
                    </w:rPr>
                  </w:pPr>
                  <w:r w:rsidRPr="00BB1821">
                    <w:rPr>
                      <w:lang w:val="en-US"/>
                    </w:rPr>
                    <w:t>Gas cylinders - Non-refillable metallic gas cylinders - Specification and test methods</w:t>
                  </w:r>
                </w:p>
              </w:tc>
            </w:tr>
            <w:tr w:rsidR="00D17705" w:rsidRPr="000C1B5A" w14:paraId="0664B24F" w14:textId="77777777" w:rsidTr="00383773">
              <w:trPr>
                <w:trHeight w:val="420"/>
              </w:trPr>
              <w:tc>
                <w:tcPr>
                  <w:tcW w:w="1984" w:type="dxa"/>
                  <w:tcBorders>
                    <w:top w:val="single" w:sz="4" w:space="0" w:color="auto"/>
                    <w:left w:val="single" w:sz="4" w:space="0" w:color="auto"/>
                    <w:bottom w:val="single" w:sz="4" w:space="0" w:color="auto"/>
                    <w:right w:val="single" w:sz="4" w:space="0" w:color="auto"/>
                  </w:tcBorders>
                </w:tcPr>
                <w:p w14:paraId="15F8D8B6" w14:textId="3E123344" w:rsidR="00D17705" w:rsidRPr="00BB1821" w:rsidRDefault="00D17705" w:rsidP="000C1B5A">
                  <w:pPr>
                    <w:framePr w:hSpace="141" w:wrap="around" w:vAnchor="text" w:hAnchor="text" w:xAlign="right" w:y="1"/>
                    <w:suppressAutoHyphens/>
                    <w:spacing w:line="240" w:lineRule="atLeast"/>
                    <w:suppressOverlap/>
                    <w:rPr>
                      <w:lang w:val="en-US" w:eastAsia="en-US"/>
                    </w:rPr>
                  </w:pPr>
                </w:p>
              </w:tc>
              <w:tc>
                <w:tcPr>
                  <w:tcW w:w="3805" w:type="dxa"/>
                  <w:tcBorders>
                    <w:top w:val="single" w:sz="4" w:space="0" w:color="auto"/>
                    <w:left w:val="single" w:sz="4" w:space="0" w:color="auto"/>
                    <w:bottom w:val="single" w:sz="4" w:space="0" w:color="auto"/>
                    <w:right w:val="single" w:sz="4" w:space="0" w:color="auto"/>
                  </w:tcBorders>
                </w:tcPr>
                <w:p w14:paraId="069E6A67" w14:textId="71AABC99" w:rsidR="00D17705" w:rsidRPr="00BB1821" w:rsidRDefault="00D17705" w:rsidP="000C1B5A">
                  <w:pPr>
                    <w:framePr w:hSpace="141" w:wrap="around" w:vAnchor="text" w:hAnchor="text" w:xAlign="right" w:y="1"/>
                    <w:suppressAutoHyphens/>
                    <w:spacing w:line="240" w:lineRule="atLeast"/>
                    <w:suppressOverlap/>
                    <w:rPr>
                      <w:lang w:val="en-US" w:eastAsia="en-US"/>
                    </w:rPr>
                  </w:pPr>
                </w:p>
              </w:tc>
            </w:tr>
          </w:tbl>
          <w:p w14:paraId="7D6BE34D" w14:textId="77777777" w:rsidR="00D17705" w:rsidRPr="00BB1821" w:rsidRDefault="00D17705" w:rsidP="002F5546">
            <w:pPr>
              <w:rPr>
                <w:highlight w:val="yellow"/>
                <w:lang w:val="en-US"/>
              </w:rPr>
            </w:pPr>
          </w:p>
          <w:p w14:paraId="2EFC017A" w14:textId="77777777" w:rsidR="00D17705" w:rsidRPr="00EE0B2A" w:rsidRDefault="00D17705" w:rsidP="002F5546">
            <w:r w:rsidRPr="00EE0B2A">
              <w:t>Standarder vid Stage 3 och 4:</w:t>
            </w:r>
          </w:p>
          <w:p w14:paraId="14D16C95" w14:textId="77777777" w:rsidR="00D17705" w:rsidRPr="003125B2" w:rsidRDefault="00D17705" w:rsidP="002F5546">
            <w:pPr>
              <w:rPr>
                <w:highlight w:val="yellow"/>
              </w:rPr>
            </w:pPr>
          </w:p>
          <w:tbl>
            <w:tblPr>
              <w:tblW w:w="578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84"/>
              <w:gridCol w:w="3805"/>
            </w:tblGrid>
            <w:tr w:rsidR="00D17705" w:rsidRPr="003125B2" w14:paraId="727A0D1D" w14:textId="77777777" w:rsidTr="00383773">
              <w:tc>
                <w:tcPr>
                  <w:tcW w:w="1984" w:type="dxa"/>
                  <w:tcBorders>
                    <w:top w:val="single" w:sz="4" w:space="0" w:color="auto"/>
                    <w:left w:val="single" w:sz="4" w:space="0" w:color="auto"/>
                    <w:bottom w:val="single" w:sz="4" w:space="0" w:color="auto"/>
                    <w:right w:val="single" w:sz="4" w:space="0" w:color="auto"/>
                  </w:tcBorders>
                  <w:shd w:val="clear" w:color="auto" w:fill="F2F2F2"/>
                  <w:hideMark/>
                </w:tcPr>
                <w:p w14:paraId="413F39A4" w14:textId="77777777" w:rsidR="00D17705" w:rsidRPr="00EE0B2A" w:rsidRDefault="00D17705" w:rsidP="000C1B5A">
                  <w:pPr>
                    <w:keepNext/>
                    <w:framePr w:hSpace="141" w:wrap="around" w:vAnchor="text" w:hAnchor="text" w:xAlign="right" w:y="1"/>
                    <w:suppressAutoHyphens/>
                    <w:spacing w:before="80" w:after="80" w:line="200" w:lineRule="exact"/>
                    <w:ind w:right="113"/>
                    <w:suppressOverlap/>
                    <w:rPr>
                      <w:b/>
                      <w:iCs/>
                      <w:sz w:val="18"/>
                      <w:szCs w:val="18"/>
                      <w:lang w:eastAsia="en-US"/>
                    </w:rPr>
                  </w:pPr>
                  <w:r w:rsidRPr="00EE0B2A">
                    <w:rPr>
                      <w:b/>
                      <w:iCs/>
                      <w:sz w:val="18"/>
                      <w:szCs w:val="18"/>
                    </w:rPr>
                    <w:t>Reference</w:t>
                  </w:r>
                </w:p>
              </w:tc>
              <w:tc>
                <w:tcPr>
                  <w:tcW w:w="3805" w:type="dxa"/>
                  <w:tcBorders>
                    <w:top w:val="single" w:sz="4" w:space="0" w:color="auto"/>
                    <w:left w:val="single" w:sz="4" w:space="0" w:color="auto"/>
                    <w:bottom w:val="single" w:sz="4" w:space="0" w:color="auto"/>
                    <w:right w:val="single" w:sz="4" w:space="0" w:color="auto"/>
                  </w:tcBorders>
                  <w:shd w:val="clear" w:color="auto" w:fill="F2F2F2"/>
                  <w:hideMark/>
                </w:tcPr>
                <w:p w14:paraId="3193142F" w14:textId="77777777" w:rsidR="00D17705" w:rsidRPr="00EE0B2A" w:rsidRDefault="00D17705" w:rsidP="000C1B5A">
                  <w:pPr>
                    <w:keepNext/>
                    <w:framePr w:hSpace="141" w:wrap="around" w:vAnchor="text" w:hAnchor="text" w:xAlign="right" w:y="1"/>
                    <w:suppressAutoHyphens/>
                    <w:spacing w:before="80" w:after="80" w:line="200" w:lineRule="exact"/>
                    <w:ind w:right="113"/>
                    <w:suppressOverlap/>
                    <w:rPr>
                      <w:b/>
                      <w:iCs/>
                      <w:sz w:val="18"/>
                      <w:szCs w:val="18"/>
                      <w:lang w:eastAsia="en-US"/>
                    </w:rPr>
                  </w:pPr>
                  <w:r w:rsidRPr="00EE0B2A">
                    <w:rPr>
                      <w:b/>
                      <w:iCs/>
                      <w:sz w:val="18"/>
                      <w:szCs w:val="18"/>
                    </w:rPr>
                    <w:t>Title</w:t>
                  </w:r>
                </w:p>
              </w:tc>
            </w:tr>
            <w:tr w:rsidR="00D17705" w:rsidRPr="000C1B5A" w14:paraId="6BCF7CD0" w14:textId="77777777" w:rsidTr="00383773">
              <w:trPr>
                <w:trHeight w:val="420"/>
              </w:trPr>
              <w:tc>
                <w:tcPr>
                  <w:tcW w:w="1984" w:type="dxa"/>
                  <w:tcBorders>
                    <w:top w:val="single" w:sz="4" w:space="0" w:color="auto"/>
                    <w:left w:val="single" w:sz="4" w:space="0" w:color="auto"/>
                    <w:bottom w:val="single" w:sz="4" w:space="0" w:color="auto"/>
                    <w:right w:val="single" w:sz="4" w:space="0" w:color="auto"/>
                  </w:tcBorders>
                </w:tcPr>
                <w:p w14:paraId="4F55FAA9" w14:textId="64F736DE" w:rsidR="00D17705" w:rsidRPr="00EE0B2A" w:rsidRDefault="00D17705" w:rsidP="000C1B5A">
                  <w:pPr>
                    <w:framePr w:hSpace="141" w:wrap="around" w:vAnchor="text" w:hAnchor="text" w:xAlign="right" w:y="1"/>
                    <w:suppressAutoHyphens/>
                    <w:spacing w:line="240" w:lineRule="auto"/>
                    <w:suppressOverlap/>
                    <w:rPr>
                      <w:lang w:eastAsia="en-US"/>
                    </w:rPr>
                  </w:pPr>
                  <w:r>
                    <w:t>EN 12972:2018/Fpr A1</w:t>
                  </w:r>
                </w:p>
              </w:tc>
              <w:tc>
                <w:tcPr>
                  <w:tcW w:w="3805" w:type="dxa"/>
                  <w:tcBorders>
                    <w:top w:val="single" w:sz="4" w:space="0" w:color="auto"/>
                    <w:left w:val="single" w:sz="4" w:space="0" w:color="auto"/>
                    <w:bottom w:val="single" w:sz="4" w:space="0" w:color="auto"/>
                    <w:right w:val="single" w:sz="4" w:space="0" w:color="auto"/>
                  </w:tcBorders>
                </w:tcPr>
                <w:p w14:paraId="307DF93E" w14:textId="43B992A2" w:rsidR="00D17705" w:rsidRPr="00BB1821" w:rsidRDefault="00D17705" w:rsidP="000C1B5A">
                  <w:pPr>
                    <w:framePr w:hSpace="141" w:wrap="around" w:vAnchor="text" w:hAnchor="text" w:xAlign="right" w:y="1"/>
                    <w:suppressAutoHyphens/>
                    <w:spacing w:line="240" w:lineRule="auto"/>
                    <w:suppressOverlap/>
                    <w:rPr>
                      <w:lang w:val="en-US" w:eastAsia="en-US"/>
                    </w:rPr>
                  </w:pPr>
                  <w:r w:rsidRPr="00BB1821">
                    <w:rPr>
                      <w:lang w:val="en-US"/>
                    </w:rPr>
                    <w:t>Tanks for the transport of dangerous goods - Testing, inspection and marking of metallic tanks</w:t>
                  </w:r>
                </w:p>
              </w:tc>
            </w:tr>
          </w:tbl>
          <w:p w14:paraId="42B1580A" w14:textId="51742A39" w:rsidR="00D17705" w:rsidRPr="003125B2" w:rsidRDefault="00D17705" w:rsidP="00885C14">
            <w:pPr>
              <w:rPr>
                <w:highlight w:val="yellow"/>
              </w:rPr>
            </w:pPr>
          </w:p>
        </w:tc>
      </w:tr>
      <w:tr w:rsidR="00D17705" w:rsidRPr="003125B2" w14:paraId="21ABD465" w14:textId="77777777" w:rsidTr="00D17705">
        <w:trPr>
          <w:trHeight w:val="467"/>
        </w:trPr>
        <w:tc>
          <w:tcPr>
            <w:tcW w:w="1838" w:type="dxa"/>
            <w:tcBorders>
              <w:bottom w:val="single" w:sz="4" w:space="0" w:color="auto"/>
            </w:tcBorders>
            <w:shd w:val="clear" w:color="auto" w:fill="auto"/>
          </w:tcPr>
          <w:p w14:paraId="234CAED8" w14:textId="50E1E378" w:rsidR="00D17705" w:rsidRDefault="00D17705" w:rsidP="002F5546">
            <w:pPr>
              <w:ind w:left="222"/>
            </w:pPr>
            <w:hyperlink r:id="rId54" w:history="1">
              <w:r w:rsidRPr="003334AF">
                <w:rPr>
                  <w:rStyle w:val="Hyperlnk"/>
                  <w:b/>
                  <w:lang w:val="en-GB"/>
                </w:rPr>
                <w:t>INF.15</w:t>
              </w:r>
            </w:hyperlink>
          </w:p>
        </w:tc>
        <w:tc>
          <w:tcPr>
            <w:tcW w:w="8510" w:type="dxa"/>
            <w:tcBorders>
              <w:bottom w:val="single" w:sz="4" w:space="0" w:color="auto"/>
            </w:tcBorders>
            <w:shd w:val="clear" w:color="auto" w:fill="auto"/>
          </w:tcPr>
          <w:p w14:paraId="6D0BCAFC" w14:textId="77777777" w:rsidR="00D17705" w:rsidRDefault="00D17705" w:rsidP="005F08A9">
            <w:pPr>
              <w:rPr>
                <w:b/>
              </w:rPr>
            </w:pPr>
            <w:r>
              <w:rPr>
                <w:b/>
              </w:rPr>
              <w:t>Standard EN 1439:2021 – Kontroll av gasflaskor för gasol före, under och efter fyllning (Nederländerna)</w:t>
            </w:r>
          </w:p>
          <w:p w14:paraId="78770826" w14:textId="0485BCC7" w:rsidR="00D17705" w:rsidRPr="003334AF" w:rsidRDefault="00D17705" w:rsidP="005F08A9">
            <w:pPr>
              <w:rPr>
                <w:bCs/>
              </w:rPr>
            </w:pPr>
            <w:r w:rsidRPr="003334AF">
              <w:rPr>
                <w:bCs/>
              </w:rPr>
              <w:t>Standard EN 1439:2021</w:t>
            </w:r>
            <w:r>
              <w:rPr>
                <w:bCs/>
              </w:rPr>
              <w:t xml:space="preserve"> ska användas för att kontrollera gasolflaskor före, under och efter fyllning enligt förpackningsinstruktion P200 i RID/ADR. Enligt punkt 7.3 i standarden är det tillåtet med ett läckage upp till max 5 g/h. Nederländerna har farhågor om att detta läckage kan vara för högt och kan orsaka brand och gasexplosion i dåligt ventilerade utrymmen och vill höra jointmötets synpunkter om det tillåtna läckaget i standarden är acceptabel eller det är nödvändigt att fastställa ett nytt maxvärde för läckaget.</w:t>
            </w:r>
          </w:p>
          <w:p w14:paraId="4FDC5D86" w14:textId="77777777" w:rsidR="00D17705" w:rsidRPr="00692857" w:rsidRDefault="00D17705" w:rsidP="002F5546">
            <w:pPr>
              <w:rPr>
                <w:b/>
              </w:rPr>
            </w:pPr>
          </w:p>
        </w:tc>
      </w:tr>
      <w:tr w:rsidR="00D17705" w:rsidRPr="00167A82" w14:paraId="0929928B" w14:textId="77777777" w:rsidTr="00D17705">
        <w:trPr>
          <w:trHeight w:val="467"/>
        </w:trPr>
        <w:tc>
          <w:tcPr>
            <w:tcW w:w="10348" w:type="dxa"/>
            <w:gridSpan w:val="2"/>
            <w:tcBorders>
              <w:bottom w:val="single" w:sz="4" w:space="0" w:color="auto"/>
              <w:right w:val="nil"/>
            </w:tcBorders>
            <w:shd w:val="clear" w:color="auto" w:fill="D9D9D9" w:themeFill="background1" w:themeFillShade="D9"/>
          </w:tcPr>
          <w:p w14:paraId="7FF355E5" w14:textId="0446DE98" w:rsidR="00D17705" w:rsidRPr="00B1662E" w:rsidRDefault="00D17705" w:rsidP="002F5546">
            <w:r w:rsidRPr="00157A41">
              <w:rPr>
                <w:b/>
              </w:rPr>
              <w:t xml:space="preserve">    </w:t>
            </w:r>
            <w:r w:rsidRPr="00C20F39">
              <w:rPr>
                <w:b/>
              </w:rPr>
              <w:t xml:space="preserve">    </w:t>
            </w:r>
            <w:r>
              <w:rPr>
                <w:b/>
              </w:rPr>
              <w:t>4</w:t>
            </w:r>
            <w:r w:rsidRPr="00D5479A">
              <w:rPr>
                <w:b/>
              </w:rPr>
              <w:t xml:space="preserve">. </w:t>
            </w:r>
            <w:r>
              <w:rPr>
                <w:b/>
              </w:rPr>
              <w:t xml:space="preserve"> Tolkning av RID/ADR/ADN </w:t>
            </w:r>
            <w:r>
              <w:t>(</w:t>
            </w:r>
            <w:r w:rsidRPr="00A20A28">
              <w:rPr>
                <w:b/>
              </w:rPr>
              <w:t>Interpretation</w:t>
            </w:r>
            <w:r>
              <w:rPr>
                <w:b/>
              </w:rPr>
              <w:t>)</w:t>
            </w:r>
            <w:r w:rsidRPr="00A20A28">
              <w:rPr>
                <w:b/>
              </w:rPr>
              <w:t xml:space="preserve"> </w:t>
            </w:r>
          </w:p>
        </w:tc>
      </w:tr>
      <w:tr w:rsidR="00D17705" w:rsidRPr="00FC13C3" w14:paraId="37252CC9" w14:textId="77777777" w:rsidTr="00D17705">
        <w:trPr>
          <w:trHeight w:val="467"/>
        </w:trPr>
        <w:tc>
          <w:tcPr>
            <w:tcW w:w="1838" w:type="dxa"/>
            <w:tcBorders>
              <w:top w:val="single" w:sz="4" w:space="0" w:color="auto"/>
              <w:bottom w:val="single" w:sz="4" w:space="0" w:color="auto"/>
            </w:tcBorders>
            <w:shd w:val="clear" w:color="auto" w:fill="auto"/>
          </w:tcPr>
          <w:p w14:paraId="5CBAD47E" w14:textId="1B97338F" w:rsidR="00D17705" w:rsidRPr="00213BDD" w:rsidRDefault="00D17705" w:rsidP="002F5546">
            <w:pPr>
              <w:rPr>
                <w:highlight w:val="yellow"/>
              </w:rPr>
            </w:pPr>
            <w:hyperlink r:id="rId55" w:history="1">
              <w:r w:rsidRPr="00345738">
                <w:rPr>
                  <w:rStyle w:val="Hyperlnk"/>
                  <w:b/>
                  <w:lang w:val="en-GB"/>
                </w:rPr>
                <w:t>2024/21</w:t>
              </w:r>
            </w:hyperlink>
          </w:p>
        </w:tc>
        <w:tc>
          <w:tcPr>
            <w:tcW w:w="8510" w:type="dxa"/>
            <w:tcBorders>
              <w:top w:val="single" w:sz="4" w:space="0" w:color="auto"/>
              <w:bottom w:val="single" w:sz="4" w:space="0" w:color="auto"/>
            </w:tcBorders>
            <w:shd w:val="clear" w:color="auto" w:fill="auto"/>
          </w:tcPr>
          <w:p w14:paraId="12A1B850" w14:textId="54683235" w:rsidR="00D17705" w:rsidRDefault="00D17705" w:rsidP="002F5546">
            <w:pPr>
              <w:rPr>
                <w:b/>
                <w:bCs/>
              </w:rPr>
            </w:pPr>
            <w:r w:rsidRPr="004E0435">
              <w:rPr>
                <w:b/>
                <w:bCs/>
              </w:rPr>
              <w:t>Transport under temperaturkontroll enligt kraven 7.1.7.4.2</w:t>
            </w:r>
            <w:r>
              <w:rPr>
                <w:b/>
                <w:bCs/>
              </w:rPr>
              <w:t xml:space="preserve"> i ADR (Tyskland)</w:t>
            </w:r>
          </w:p>
          <w:p w14:paraId="1AEAC29B" w14:textId="3300DDFD" w:rsidR="00D17705" w:rsidRPr="004E0435" w:rsidRDefault="00D17705" w:rsidP="002F5546">
            <w:r>
              <w:t xml:space="preserve">Enligt kraven i 7.1.7.4.2 gällande för transport under temperaturkontroll ska lufttemperaturen inne i lastbäraren ska mätas av två av varandra oberoende givare. Tyskland vill höra Joint-mötets synpunkter på om kraven på </w:t>
            </w:r>
            <w:r w:rsidRPr="003725C7">
              <w:t xml:space="preserve">av </w:t>
            </w:r>
            <w:r>
              <w:t xml:space="preserve">2 av </w:t>
            </w:r>
            <w:r w:rsidRPr="003725C7">
              <w:t>varandra oberoende givare</w:t>
            </w:r>
            <w:r>
              <w:t xml:space="preserve"> innebär att givarna även måste ha separat strömförsörjning och om t</w:t>
            </w:r>
            <w:r w:rsidRPr="00B222BE">
              <w:t>emperatur</w:t>
            </w:r>
            <w:r>
              <w:t>en måste mätas på olika punkter i lastbäraren.</w:t>
            </w:r>
          </w:p>
          <w:p w14:paraId="0676C34A" w14:textId="23CD2234" w:rsidR="00D17705" w:rsidRPr="00FC13C3" w:rsidRDefault="00D17705" w:rsidP="00885C14">
            <w:pPr>
              <w:rPr>
                <w:b/>
              </w:rPr>
            </w:pPr>
          </w:p>
        </w:tc>
      </w:tr>
      <w:tr w:rsidR="00D17705" w:rsidRPr="00CA1C6E" w14:paraId="26BBB7AA" w14:textId="77777777" w:rsidTr="00D17705">
        <w:tc>
          <w:tcPr>
            <w:tcW w:w="1838" w:type="dxa"/>
            <w:tcBorders>
              <w:top w:val="dashed" w:sz="4" w:space="0" w:color="auto"/>
              <w:bottom w:val="single" w:sz="4" w:space="0" w:color="auto"/>
            </w:tcBorders>
            <w:shd w:val="clear" w:color="auto" w:fill="auto"/>
          </w:tcPr>
          <w:p w14:paraId="752F70FC" w14:textId="1086826D" w:rsidR="00D17705" w:rsidRPr="00FC13C3" w:rsidRDefault="00D17705" w:rsidP="002F5546">
            <w:pPr>
              <w:rPr>
                <w:rStyle w:val="Hyperlnk"/>
                <w:b/>
              </w:rPr>
            </w:pPr>
            <w:hyperlink r:id="rId56" w:history="1">
              <w:r w:rsidRPr="0069057F">
                <w:rPr>
                  <w:rStyle w:val="Hyperlnk"/>
                  <w:b/>
                </w:rPr>
                <w:t>INF.8</w:t>
              </w:r>
            </w:hyperlink>
          </w:p>
        </w:tc>
        <w:tc>
          <w:tcPr>
            <w:tcW w:w="8510" w:type="dxa"/>
            <w:tcBorders>
              <w:top w:val="dashed" w:sz="4" w:space="0" w:color="auto"/>
              <w:bottom w:val="single" w:sz="4" w:space="0" w:color="auto"/>
            </w:tcBorders>
            <w:shd w:val="clear" w:color="auto" w:fill="auto"/>
          </w:tcPr>
          <w:p w14:paraId="6988659D" w14:textId="4A4C8B6E" w:rsidR="00D17705" w:rsidRDefault="00D17705" w:rsidP="002F5546">
            <w:pPr>
              <w:rPr>
                <w:b/>
              </w:rPr>
            </w:pPr>
            <w:r w:rsidRPr="00CE5828">
              <w:rPr>
                <w:b/>
              </w:rPr>
              <w:t xml:space="preserve">Bakgrundskontroll </w:t>
            </w:r>
            <w:r>
              <w:rPr>
                <w:b/>
              </w:rPr>
              <w:t xml:space="preserve">för </w:t>
            </w:r>
            <w:r w:rsidRPr="00CE5828">
              <w:rPr>
                <w:b/>
              </w:rPr>
              <w:t xml:space="preserve">personal som </w:t>
            </w:r>
            <w:r>
              <w:rPr>
                <w:b/>
              </w:rPr>
              <w:t>är delaktiga vid transport av farligt gods (Storbritannien)</w:t>
            </w:r>
          </w:p>
          <w:p w14:paraId="4B6C8095" w14:textId="44F5569A" w:rsidR="00D17705" w:rsidRDefault="00D17705" w:rsidP="002F5546">
            <w:pPr>
              <w:rPr>
                <w:bCs/>
              </w:rPr>
            </w:pPr>
            <w:r>
              <w:rPr>
                <w:bCs/>
              </w:rPr>
              <w:t>Storbritannien rekommenderar att företag genomför bakgrundskontroll på personal som är delaktiga vid transport av farligt gods och överväger nu att införa krav på bakgrundskontroll i deras nationella lagstiftning.</w:t>
            </w:r>
          </w:p>
          <w:p w14:paraId="7716E8FE" w14:textId="028204B2" w:rsidR="00D17705" w:rsidRDefault="00D17705" w:rsidP="002F5546">
            <w:pPr>
              <w:rPr>
                <w:bCs/>
              </w:rPr>
            </w:pPr>
            <w:r>
              <w:rPr>
                <w:bCs/>
              </w:rPr>
              <w:t>Storbritannien vill höra jointmötets syn på detta och ställer följande frågor till mötet:</w:t>
            </w:r>
          </w:p>
          <w:p w14:paraId="50FADB5F" w14:textId="77777777" w:rsidR="00D17705" w:rsidRDefault="00D17705" w:rsidP="002F5546">
            <w:pPr>
              <w:rPr>
                <w:bCs/>
              </w:rPr>
            </w:pPr>
          </w:p>
          <w:p w14:paraId="4B8162F6" w14:textId="36628FEB" w:rsidR="00D17705" w:rsidRPr="005D75A9" w:rsidRDefault="00D17705" w:rsidP="002F5546">
            <w:pPr>
              <w:rPr>
                <w:i/>
                <w:iCs/>
                <w:sz w:val="20"/>
                <w:lang w:val="en-US"/>
              </w:rPr>
            </w:pPr>
            <w:r w:rsidRPr="005D75A9">
              <w:rPr>
                <w:bCs/>
                <w:lang w:val="en-US"/>
              </w:rPr>
              <w:t>(a</w:t>
            </w:r>
            <w:r w:rsidRPr="005D75A9">
              <w:rPr>
                <w:i/>
                <w:iCs/>
                <w:sz w:val="20"/>
                <w:lang w:val="en-US"/>
              </w:rPr>
              <w:t>) What criminal convictions would, or should, result in an individual being barred from</w:t>
            </w:r>
            <w:r>
              <w:rPr>
                <w:i/>
                <w:iCs/>
                <w:sz w:val="20"/>
                <w:lang w:val="en-US"/>
              </w:rPr>
              <w:t xml:space="preserve"> </w:t>
            </w:r>
            <w:r w:rsidRPr="005D75A9">
              <w:rPr>
                <w:i/>
                <w:iCs/>
                <w:sz w:val="20"/>
                <w:lang w:val="en-US"/>
              </w:rPr>
              <w:t>work comprising of, or associated with, the carriage of dangerous goods?</w:t>
            </w:r>
          </w:p>
          <w:p w14:paraId="4C676034" w14:textId="22FD9A05" w:rsidR="00D17705" w:rsidRPr="005D75A9" w:rsidRDefault="00D17705" w:rsidP="002F5546">
            <w:pPr>
              <w:rPr>
                <w:i/>
                <w:iCs/>
                <w:sz w:val="20"/>
                <w:lang w:val="en-US"/>
              </w:rPr>
            </w:pPr>
            <w:r w:rsidRPr="005D75A9">
              <w:rPr>
                <w:i/>
                <w:iCs/>
                <w:sz w:val="20"/>
                <w:lang w:val="en-US"/>
              </w:rPr>
              <w:t>(b) How far does, or should, barring extend? Should it include those responsible for the</w:t>
            </w:r>
            <w:r>
              <w:rPr>
                <w:i/>
                <w:iCs/>
                <w:sz w:val="20"/>
                <w:lang w:val="en-US"/>
              </w:rPr>
              <w:t xml:space="preserve"> </w:t>
            </w:r>
            <w:r w:rsidRPr="005D75A9">
              <w:rPr>
                <w:i/>
                <w:iCs/>
                <w:sz w:val="20"/>
                <w:lang w:val="en-US"/>
              </w:rPr>
              <w:t>manufacture, testing and approval of packaging also for instance? Should it only apply for</w:t>
            </w:r>
            <w:r>
              <w:rPr>
                <w:i/>
                <w:iCs/>
                <w:sz w:val="20"/>
                <w:lang w:val="en-US"/>
              </w:rPr>
              <w:t xml:space="preserve"> </w:t>
            </w:r>
            <w:r w:rsidRPr="005D75A9">
              <w:rPr>
                <w:i/>
                <w:iCs/>
                <w:sz w:val="20"/>
                <w:lang w:val="en-US"/>
              </w:rPr>
              <w:t>certain dangerous goods such as High Consequence Dangerous Goods?</w:t>
            </w:r>
          </w:p>
          <w:p w14:paraId="7324536B" w14:textId="0BF8D097" w:rsidR="00D17705" w:rsidRPr="005D75A9" w:rsidRDefault="00D17705" w:rsidP="002F5546">
            <w:pPr>
              <w:rPr>
                <w:i/>
                <w:iCs/>
                <w:sz w:val="20"/>
                <w:lang w:val="en-US"/>
              </w:rPr>
            </w:pPr>
            <w:r w:rsidRPr="005D75A9">
              <w:rPr>
                <w:i/>
                <w:iCs/>
                <w:sz w:val="20"/>
                <w:lang w:val="en-US"/>
              </w:rPr>
              <w:t>(c) What penalties are, or should, be imposed on employers who fail to complete these</w:t>
            </w:r>
            <w:r>
              <w:rPr>
                <w:i/>
                <w:iCs/>
                <w:sz w:val="20"/>
                <w:lang w:val="en-US"/>
              </w:rPr>
              <w:t xml:space="preserve"> </w:t>
            </w:r>
            <w:r w:rsidRPr="005D75A9">
              <w:rPr>
                <w:i/>
                <w:iCs/>
                <w:sz w:val="20"/>
                <w:lang w:val="en-US"/>
              </w:rPr>
              <w:t>checks?</w:t>
            </w:r>
          </w:p>
          <w:p w14:paraId="48A43156" w14:textId="253F252D" w:rsidR="00D17705" w:rsidRPr="005D75A9" w:rsidRDefault="00D17705" w:rsidP="002F5546">
            <w:pPr>
              <w:rPr>
                <w:i/>
                <w:iCs/>
                <w:sz w:val="20"/>
                <w:lang w:val="en-US"/>
              </w:rPr>
            </w:pPr>
            <w:r w:rsidRPr="005D75A9">
              <w:rPr>
                <w:i/>
                <w:iCs/>
                <w:sz w:val="20"/>
                <w:lang w:val="en-US"/>
              </w:rPr>
              <w:t>(d) Should ADR/RID/ADN incorporate text stating that employers should ensure</w:t>
            </w:r>
            <w:r>
              <w:rPr>
                <w:i/>
                <w:iCs/>
                <w:sz w:val="20"/>
                <w:lang w:val="en-US"/>
              </w:rPr>
              <w:t xml:space="preserve"> </w:t>
            </w:r>
            <w:r w:rsidRPr="005D75A9">
              <w:rPr>
                <w:i/>
                <w:iCs/>
                <w:sz w:val="20"/>
                <w:lang w:val="en-US"/>
              </w:rPr>
              <w:t>employees involved with work comprising of, or associated with, the carriage dangerous</w:t>
            </w:r>
            <w:r>
              <w:rPr>
                <w:i/>
                <w:iCs/>
                <w:sz w:val="20"/>
                <w:lang w:val="en-US"/>
              </w:rPr>
              <w:t xml:space="preserve"> </w:t>
            </w:r>
            <w:r w:rsidRPr="005D75A9">
              <w:rPr>
                <w:i/>
                <w:iCs/>
                <w:sz w:val="20"/>
                <w:lang w:val="en-US"/>
              </w:rPr>
              <w:t>goods do not pose a security risk? If agreed, the United Kingdom will submit a formal paperto the Joint Meeting in due course.</w:t>
            </w:r>
          </w:p>
          <w:p w14:paraId="380E76F9" w14:textId="7BF62CF9" w:rsidR="00D17705" w:rsidRPr="00CE5828" w:rsidRDefault="00D17705" w:rsidP="00885C14">
            <w:pPr>
              <w:rPr>
                <w:b/>
              </w:rPr>
            </w:pPr>
          </w:p>
        </w:tc>
      </w:tr>
      <w:tr w:rsidR="00D17705" w:rsidRPr="00814ABC" w14:paraId="511FF2D0" w14:textId="77777777" w:rsidTr="00D17705">
        <w:tc>
          <w:tcPr>
            <w:tcW w:w="1838" w:type="dxa"/>
            <w:tcBorders>
              <w:top w:val="single" w:sz="4" w:space="0" w:color="auto"/>
              <w:left w:val="single" w:sz="4" w:space="0" w:color="auto"/>
              <w:bottom w:val="single" w:sz="4" w:space="0" w:color="auto"/>
              <w:right w:val="single" w:sz="4" w:space="0" w:color="auto"/>
            </w:tcBorders>
            <w:shd w:val="clear" w:color="auto" w:fill="auto"/>
          </w:tcPr>
          <w:p w14:paraId="10D8189B" w14:textId="0DDF4BBE" w:rsidR="00D17705" w:rsidRDefault="00D17705" w:rsidP="002F5546">
            <w:pPr>
              <w:rPr>
                <w:rStyle w:val="Hyperlnk"/>
                <w:b/>
              </w:rPr>
            </w:pPr>
            <w:hyperlink r:id="rId57" w:history="1">
              <w:r w:rsidRPr="00D13CEB">
                <w:rPr>
                  <w:rStyle w:val="Hyperlnk"/>
                  <w:b/>
                  <w:lang w:val="en-GB"/>
                </w:rPr>
                <w:t>INF.10</w:t>
              </w:r>
            </w:hyperlink>
          </w:p>
        </w:tc>
        <w:tc>
          <w:tcPr>
            <w:tcW w:w="8510" w:type="dxa"/>
            <w:tcBorders>
              <w:top w:val="single" w:sz="4" w:space="0" w:color="auto"/>
              <w:left w:val="single" w:sz="4" w:space="0" w:color="auto"/>
              <w:bottom w:val="single" w:sz="4" w:space="0" w:color="auto"/>
              <w:right w:val="single" w:sz="4" w:space="0" w:color="auto"/>
            </w:tcBorders>
            <w:shd w:val="clear" w:color="auto" w:fill="auto"/>
          </w:tcPr>
          <w:p w14:paraId="289DC6A8" w14:textId="2F147E10" w:rsidR="00D17705" w:rsidRDefault="00D17705" w:rsidP="002F5546">
            <w:pPr>
              <w:rPr>
                <w:b/>
                <w:bCs/>
              </w:rPr>
            </w:pPr>
            <w:r w:rsidRPr="000435DB">
              <w:rPr>
                <w:b/>
                <w:bCs/>
              </w:rPr>
              <w:t>Placering av tryckavlastningsanordningar och säkerhetsventiler</w:t>
            </w:r>
            <w:r>
              <w:rPr>
                <w:b/>
                <w:bCs/>
              </w:rPr>
              <w:t xml:space="preserve"> enligt 6.7.3.11.1 och 6.8.3.2.9.4 (Tyskland)</w:t>
            </w:r>
          </w:p>
          <w:p w14:paraId="7034217C" w14:textId="6AAEE06D" w:rsidR="00D17705" w:rsidRPr="00785E1F" w:rsidRDefault="00D17705" w:rsidP="002F5546">
            <w:r>
              <w:t>T</w:t>
            </w:r>
            <w:r w:rsidRPr="00785E1F">
              <w:t xml:space="preserve">ryckavlastningsanordningar ska vara beläget ovanpå tankskalet i ett </w:t>
            </w:r>
          </w:p>
          <w:p w14:paraId="245B6303" w14:textId="54E41103" w:rsidR="00D17705" w:rsidRDefault="00D17705" w:rsidP="002F5546">
            <w:r w:rsidRPr="00785E1F">
              <w:t>läge så nära mitten av tanken, sett i längs- och tvärsriktningen, som möjligt</w:t>
            </w:r>
            <w:r>
              <w:t xml:space="preserve"> enligt </w:t>
            </w:r>
            <w:r w:rsidRPr="00785E1F">
              <w:t>6.7.3.11.1</w:t>
            </w:r>
            <w:r>
              <w:t xml:space="preserve">.  Och enligt </w:t>
            </w:r>
            <w:r w:rsidRPr="00785E1F">
              <w:t>6.8.3.2.9.4</w:t>
            </w:r>
            <w:r>
              <w:t xml:space="preserve"> ska alla öppningar till säkerhetsventiler ska vara placerade ovanpå tankskalet, och så nära </w:t>
            </w:r>
          </w:p>
          <w:p w14:paraId="4034FD7C" w14:textId="5ACC6B7B" w:rsidR="00D17705" w:rsidRPr="00785E1F" w:rsidRDefault="00D17705" w:rsidP="002F5546">
            <w:r>
              <w:t xml:space="preserve">tankskalets tvärgående centrum som är praktiskt möjligt. Texten i </w:t>
            </w:r>
            <w:r w:rsidRPr="00785E1F">
              <w:t>6.8.3.2.9.4</w:t>
            </w:r>
            <w:r>
              <w:t xml:space="preserve"> kan tolkas som att säkerhetsventilerna ska placeras exakt ovanpå </w:t>
            </w:r>
            <w:r w:rsidRPr="00785E1F">
              <w:t>tankskalets tvärgående centrum</w:t>
            </w:r>
            <w:r>
              <w:t xml:space="preserve">. Tyskland anser att formuleringen i </w:t>
            </w:r>
            <w:r w:rsidRPr="00CF4680">
              <w:t>6.8.3.2.9.4</w:t>
            </w:r>
            <w:r>
              <w:t xml:space="preserve"> bör ändras så den är i linje med formuleringen i </w:t>
            </w:r>
            <w:r w:rsidRPr="00CF4680">
              <w:t>6.7.3.11.1</w:t>
            </w:r>
            <w:r>
              <w:t xml:space="preserve"> och vill höra jointmötets synpunkter på detta. </w:t>
            </w:r>
          </w:p>
          <w:p w14:paraId="4D34A196" w14:textId="47DAEA28" w:rsidR="00D17705" w:rsidRPr="000435DB" w:rsidRDefault="00D17705" w:rsidP="00885C14">
            <w:pPr>
              <w:rPr>
                <w:b/>
                <w:bCs/>
              </w:rPr>
            </w:pPr>
          </w:p>
        </w:tc>
      </w:tr>
      <w:tr w:rsidR="00D17705" w:rsidRPr="003125B2" w14:paraId="23913D3B" w14:textId="77777777" w:rsidTr="00D17705">
        <w:tc>
          <w:tcPr>
            <w:tcW w:w="10348" w:type="dxa"/>
            <w:gridSpan w:val="2"/>
            <w:tcBorders>
              <w:top w:val="single" w:sz="4" w:space="0" w:color="auto"/>
              <w:bottom w:val="single" w:sz="4" w:space="0" w:color="auto"/>
              <w:right w:val="nil"/>
            </w:tcBorders>
            <w:shd w:val="clear" w:color="auto" w:fill="D9D9D9" w:themeFill="background1" w:themeFillShade="D9"/>
          </w:tcPr>
          <w:p w14:paraId="7672A95B" w14:textId="77777777" w:rsidR="00D17705" w:rsidRPr="001A557C" w:rsidRDefault="00D17705" w:rsidP="002F5546">
            <w:pPr>
              <w:ind w:left="222"/>
              <w:rPr>
                <w:b/>
                <w:sz w:val="22"/>
                <w:szCs w:val="22"/>
              </w:rPr>
            </w:pPr>
            <w:r w:rsidRPr="001A557C">
              <w:rPr>
                <w:b/>
              </w:rPr>
              <w:t>5. Förslag på ändringar i RID/ADR/ADN (Proposals for amendments)</w:t>
            </w:r>
          </w:p>
        </w:tc>
      </w:tr>
      <w:tr w:rsidR="00D17705" w:rsidRPr="003125B2" w14:paraId="7861F571" w14:textId="77777777" w:rsidTr="00D17705">
        <w:tc>
          <w:tcPr>
            <w:tcW w:w="10348" w:type="dxa"/>
            <w:gridSpan w:val="2"/>
            <w:tcBorders>
              <w:bottom w:val="single" w:sz="4" w:space="0" w:color="auto"/>
              <w:right w:val="nil"/>
            </w:tcBorders>
            <w:shd w:val="clear" w:color="auto" w:fill="D9D9D9" w:themeFill="background1" w:themeFillShade="D9"/>
          </w:tcPr>
          <w:p w14:paraId="15E6D7CE" w14:textId="77777777" w:rsidR="00D17705" w:rsidRPr="001A557C" w:rsidRDefault="00D17705" w:rsidP="002F5546">
            <w:pPr>
              <w:ind w:left="222"/>
              <w:rPr>
                <w:b/>
                <w:sz w:val="22"/>
                <w:szCs w:val="22"/>
              </w:rPr>
            </w:pPr>
            <w:r w:rsidRPr="001A557C">
              <w:rPr>
                <w:b/>
              </w:rPr>
              <w:t>5 (a) Aktuella frågor (Pending issues)</w:t>
            </w:r>
          </w:p>
        </w:tc>
      </w:tr>
      <w:tr w:rsidR="00D17705" w:rsidRPr="00B3009B" w14:paraId="3C354AD9" w14:textId="77777777" w:rsidTr="00D17705">
        <w:tc>
          <w:tcPr>
            <w:tcW w:w="1838" w:type="dxa"/>
            <w:tcBorders>
              <w:top w:val="single" w:sz="4" w:space="0" w:color="auto"/>
              <w:bottom w:val="single" w:sz="4" w:space="0" w:color="auto"/>
            </w:tcBorders>
            <w:shd w:val="clear" w:color="auto" w:fill="auto"/>
          </w:tcPr>
          <w:p w14:paraId="5126ABBF" w14:textId="37718A90" w:rsidR="00D17705" w:rsidRDefault="00D17705" w:rsidP="002F5546">
            <w:pPr>
              <w:spacing w:line="240" w:lineRule="auto"/>
              <w:ind w:left="222"/>
            </w:pPr>
            <w:hyperlink r:id="rId58" w:history="1">
              <w:r w:rsidRPr="00535021">
                <w:rPr>
                  <w:rStyle w:val="Hyperlnk"/>
                  <w:b/>
                </w:rPr>
                <w:t>2024/3</w:t>
              </w:r>
            </w:hyperlink>
          </w:p>
        </w:tc>
        <w:tc>
          <w:tcPr>
            <w:tcW w:w="8510" w:type="dxa"/>
            <w:tcBorders>
              <w:top w:val="single" w:sz="4" w:space="0" w:color="auto"/>
              <w:bottom w:val="single" w:sz="4" w:space="0" w:color="auto"/>
            </w:tcBorders>
            <w:shd w:val="clear" w:color="auto" w:fill="auto"/>
          </w:tcPr>
          <w:p w14:paraId="61101AF2" w14:textId="3B28D4F3" w:rsidR="00D17705" w:rsidRDefault="00D17705" w:rsidP="002F5546">
            <w:pPr>
              <w:rPr>
                <w:b/>
                <w:bCs/>
              </w:rPr>
            </w:pPr>
            <w:r w:rsidRPr="00A3570C">
              <w:rPr>
                <w:b/>
                <w:bCs/>
              </w:rPr>
              <w:t xml:space="preserve">Anmärkning </w:t>
            </w:r>
            <w:r>
              <w:rPr>
                <w:b/>
                <w:bCs/>
              </w:rPr>
              <w:t xml:space="preserve">under grafen i slutet på </w:t>
            </w:r>
            <w:r w:rsidRPr="00A3570C">
              <w:rPr>
                <w:b/>
                <w:bCs/>
              </w:rPr>
              <w:t xml:space="preserve">P200 </w:t>
            </w:r>
            <w:r>
              <w:rPr>
                <w:b/>
                <w:bCs/>
              </w:rPr>
              <w:t>i</w:t>
            </w:r>
            <w:r w:rsidRPr="00A3570C">
              <w:rPr>
                <w:b/>
                <w:bCs/>
              </w:rPr>
              <w:t xml:space="preserve"> 4.1.4.1 (Liquid Gas Europe)</w:t>
            </w:r>
          </w:p>
          <w:p w14:paraId="39C3B6C4" w14:textId="7E5A97BD" w:rsidR="00D17705" w:rsidRDefault="00D17705" w:rsidP="002F5546">
            <w:r w:rsidRPr="007C35F7">
              <w:t>Vid jointmötet som hölls i september 2023 antogs att en ny graf som visar densitet för olika fyllnadsförhållanden för</w:t>
            </w:r>
            <w:r>
              <w:t xml:space="preserve"> </w:t>
            </w:r>
            <w:r w:rsidRPr="007C35F7">
              <w:t>gas</w:t>
            </w:r>
            <w:r>
              <w:t xml:space="preserve">blandningar </w:t>
            </w:r>
            <w:r w:rsidRPr="007C35F7">
              <w:t xml:space="preserve">införandes i slutet av P200. Liquid Gas Europé förslår att en anmärkning införs under grafen som förtydligar att grafen kan användas för att välja rätt fyllningsförhållande för de blandningar som anges i 2.2.2.3. </w:t>
            </w:r>
          </w:p>
          <w:p w14:paraId="53978E56" w14:textId="77777777" w:rsidR="00D17705" w:rsidRPr="007C35F7" w:rsidRDefault="00D17705" w:rsidP="00885C14">
            <w:pPr>
              <w:rPr>
                <w:b/>
                <w:bCs/>
              </w:rPr>
            </w:pPr>
          </w:p>
        </w:tc>
      </w:tr>
      <w:tr w:rsidR="00D17705" w:rsidRPr="00CF1D81" w14:paraId="1670583D" w14:textId="77777777" w:rsidTr="00D17705">
        <w:tc>
          <w:tcPr>
            <w:tcW w:w="1838" w:type="dxa"/>
            <w:tcBorders>
              <w:top w:val="single" w:sz="4" w:space="0" w:color="auto"/>
              <w:bottom w:val="single" w:sz="4" w:space="0" w:color="auto"/>
            </w:tcBorders>
            <w:shd w:val="clear" w:color="auto" w:fill="auto"/>
          </w:tcPr>
          <w:p w14:paraId="41830B59" w14:textId="4A009AA9" w:rsidR="00D17705" w:rsidRDefault="00D17705" w:rsidP="002F5546">
            <w:pPr>
              <w:spacing w:line="240" w:lineRule="auto"/>
              <w:ind w:left="222"/>
            </w:pPr>
            <w:hyperlink r:id="rId59" w:history="1">
              <w:r w:rsidRPr="00AA303A">
                <w:rPr>
                  <w:rStyle w:val="Hyperlnk"/>
                  <w:b/>
                </w:rPr>
                <w:t>2024/7</w:t>
              </w:r>
            </w:hyperlink>
          </w:p>
        </w:tc>
        <w:tc>
          <w:tcPr>
            <w:tcW w:w="8510" w:type="dxa"/>
            <w:tcBorders>
              <w:top w:val="single" w:sz="4" w:space="0" w:color="auto"/>
              <w:bottom w:val="single" w:sz="4" w:space="0" w:color="auto"/>
            </w:tcBorders>
            <w:shd w:val="clear" w:color="auto" w:fill="auto"/>
          </w:tcPr>
          <w:p w14:paraId="028CCA3C" w14:textId="77777777" w:rsidR="00D17705" w:rsidRPr="007C35F7" w:rsidRDefault="00D17705" w:rsidP="002F5546">
            <w:pPr>
              <w:rPr>
                <w:b/>
                <w:bCs/>
              </w:rPr>
            </w:pPr>
            <w:r w:rsidRPr="007C35F7">
              <w:rPr>
                <w:b/>
                <w:bCs/>
              </w:rPr>
              <w:t xml:space="preserve">Färger och tryckfärger klassade som miljöfarliga blandningar (UN 3082, klass 9) och krav på funktionsprover relaterade till förpackningar i små mängder </w:t>
            </w:r>
            <w:r w:rsidRPr="00B03CD9">
              <w:rPr>
                <w:b/>
                <w:bCs/>
              </w:rPr>
              <w:t>(CEPE)</w:t>
            </w:r>
          </w:p>
          <w:p w14:paraId="08DA960B" w14:textId="0DAB96B9" w:rsidR="00D17705" w:rsidRPr="00B03CD9" w:rsidRDefault="00D17705" w:rsidP="002F5546">
            <w:r>
              <w:t xml:space="preserve">Vid Joint-mötet i september 2021 antogs en övergångsperiod i RID/ADR från kravet på funktionsprov av förpackningar på vissa färgprodukter. Det multilaterala avtalet M343 togs fram efter förslag från Norge med giltighetstid t.o.m. 30 juni 2023 och därefter infördes övergångsperiod 1.6.1.51 i RID/ADR 2023 som är giltigt t.o.m. 30 juni 2025. Det saknas fortsatt lämpliga UN-godkända plastförpackningar för att transportera dessa vattenbaserade färger i i storleken 5–30 liter, vilket innebär en stor utmaning för den globala färgindustrin. Det finns särskilda krav på förpackningen då produkten måste klara att öppnas och stängas flera gånger vid exempelvis färgblandning hos gör-det-själv-butiker. </w:t>
            </w:r>
            <w:r w:rsidRPr="00FC593A">
              <w:t>Dessutom är vissa färg- och bläckprodukter inte kompatibla med belagda metallförpackningar eftersom de kan reagera, vilket leder till</w:t>
            </w:r>
            <w:r>
              <w:t xml:space="preserve"> </w:t>
            </w:r>
            <w:r w:rsidRPr="00FC593A">
              <w:t>miss</w:t>
            </w:r>
            <w:r>
              <w:t>-</w:t>
            </w:r>
            <w:r w:rsidRPr="00FC593A">
              <w:t>färgning</w:t>
            </w:r>
            <w:r>
              <w:t xml:space="preserve">. CEPE begär en ändring i övergångsperiod 1.6.1.51 (se förslag i länk) för att klara den utmanande situationen med godkända plastförpackningar. CEPE önskar också att anpassa situationen för RID/ADR med de pågående ansträngningarna som görs under FN:s subkommitté där WCC (World Coatings Council) har tagit upp frågan vid de senaste fyra mötena. </w:t>
            </w:r>
          </w:p>
          <w:p w14:paraId="5B5730AB" w14:textId="77F5C2EA" w:rsidR="00D17705" w:rsidRPr="00A8589E" w:rsidRDefault="00D17705" w:rsidP="002F5546"/>
        </w:tc>
      </w:tr>
      <w:tr w:rsidR="00D17705" w:rsidRPr="000C29B1" w14:paraId="2DA5E53D" w14:textId="77777777" w:rsidTr="00D17705">
        <w:tc>
          <w:tcPr>
            <w:tcW w:w="1838" w:type="dxa"/>
            <w:tcBorders>
              <w:top w:val="single" w:sz="4" w:space="0" w:color="auto"/>
              <w:bottom w:val="single" w:sz="4" w:space="0" w:color="auto"/>
            </w:tcBorders>
            <w:shd w:val="clear" w:color="auto" w:fill="auto"/>
          </w:tcPr>
          <w:p w14:paraId="0C5DE182" w14:textId="4CF41ED3" w:rsidR="00D17705" w:rsidRDefault="00D17705" w:rsidP="002F5546">
            <w:pPr>
              <w:spacing w:line="240" w:lineRule="auto"/>
              <w:ind w:left="222"/>
            </w:pPr>
            <w:hyperlink r:id="rId60" w:history="1">
              <w:r w:rsidRPr="00213BB8">
                <w:rPr>
                  <w:rStyle w:val="Hyperlnk"/>
                  <w:b/>
                </w:rPr>
                <w:t>2024/11</w:t>
              </w:r>
            </w:hyperlink>
          </w:p>
        </w:tc>
        <w:tc>
          <w:tcPr>
            <w:tcW w:w="8510" w:type="dxa"/>
            <w:tcBorders>
              <w:top w:val="single" w:sz="4" w:space="0" w:color="auto"/>
              <w:bottom w:val="single" w:sz="4" w:space="0" w:color="auto"/>
            </w:tcBorders>
            <w:shd w:val="clear" w:color="auto" w:fill="auto"/>
          </w:tcPr>
          <w:p w14:paraId="45664958" w14:textId="77777777" w:rsidR="00D17705" w:rsidRPr="007C35F7" w:rsidRDefault="00D17705" w:rsidP="002F5546">
            <w:pPr>
              <w:rPr>
                <w:b/>
                <w:bCs/>
              </w:rPr>
            </w:pPr>
            <w:r w:rsidRPr="007C35F7">
              <w:rPr>
                <w:b/>
                <w:bCs/>
              </w:rPr>
              <w:t>Ändrad definition för kondenserad petroleumgas (LPG) (Liquid Gas Europe)</w:t>
            </w:r>
          </w:p>
          <w:p w14:paraId="001889A4" w14:textId="34B4DABA" w:rsidR="00D17705" w:rsidRPr="007C35F7" w:rsidRDefault="00D17705" w:rsidP="002F5546">
            <w:r w:rsidRPr="007C35F7">
              <w:t xml:space="preserve">För flera år sedan introducerade LPG-branschen bioLPG, exempelvis LPG (C3/C4) med exakt samma molekylära sammansättning men av förnybart ursprung. Dagens definition i RID/ADR/AND är inte korrekt och återspeglar inte längre det förnybara ursprunget eller den konventionella gasolen av naturgas. Dessutom finns redan andra molekyler, blandade med LPG (DME) och särskilt den med förnybart ursprung (rDME), på den amerikanska marknaden. Samma produkt kommer att finnas tillgänglig på den europeiska marknaden under 2024. Liquid Gas Europe anser därför att definitionen för kondenserad petroleumgas (LPG) måste ändras. </w:t>
            </w:r>
          </w:p>
          <w:p w14:paraId="486515CB" w14:textId="77777777" w:rsidR="00D17705" w:rsidRPr="007C35F7" w:rsidRDefault="00D17705" w:rsidP="002F5546"/>
          <w:p w14:paraId="6901F5F2" w14:textId="77777777" w:rsidR="00D17705" w:rsidRPr="007C35F7" w:rsidRDefault="00D17705" w:rsidP="002F5546">
            <w:r w:rsidRPr="007C35F7">
              <w:t>Förslag till ändring av definitionen för LPG under 1.2.1:</w:t>
            </w:r>
          </w:p>
          <w:p w14:paraId="0B452D4B" w14:textId="77777777" w:rsidR="00D17705" w:rsidRPr="007C35F7" w:rsidRDefault="00D17705" w:rsidP="002F5546"/>
          <w:p w14:paraId="77E74AB1" w14:textId="77777777" w:rsidR="00D17705" w:rsidRPr="000C2962" w:rsidRDefault="00D17705" w:rsidP="002F5546">
            <w:pPr>
              <w:rPr>
                <w:i/>
                <w:iCs/>
                <w:sz w:val="20"/>
                <w:lang w:val="en-US"/>
              </w:rPr>
            </w:pPr>
            <w:r w:rsidRPr="000C2962">
              <w:rPr>
                <w:i/>
                <w:iCs/>
                <w:strike/>
                <w:sz w:val="20"/>
                <w:lang w:val="en-US"/>
              </w:rPr>
              <w:t>Liquefied Petroleum Gas</w:t>
            </w:r>
            <w:r w:rsidRPr="000C2962">
              <w:rPr>
                <w:i/>
                <w:iCs/>
                <w:sz w:val="20"/>
                <w:lang w:val="en-US"/>
              </w:rPr>
              <w:t xml:space="preserve"> (LPG)” means a low-pressure liquefied gas composed of </w:t>
            </w:r>
            <w:r w:rsidRPr="000C2962">
              <w:rPr>
                <w:i/>
                <w:iCs/>
                <w:sz w:val="20"/>
                <w:u w:val="single"/>
                <w:lang w:val="en-US"/>
              </w:rPr>
              <w:t>propane and/or butane or mixtures of the two, which can also include dimethyl ether (UN 1033) up to 12 % by mass, as well as</w:t>
            </w:r>
            <w:r w:rsidRPr="000C2962">
              <w:rPr>
                <w:i/>
                <w:iCs/>
                <w:sz w:val="20"/>
                <w:lang w:val="en-US"/>
              </w:rPr>
              <w:t xml:space="preserve"> one or more </w:t>
            </w:r>
            <w:r w:rsidRPr="000C2962">
              <w:rPr>
                <w:i/>
                <w:iCs/>
                <w:sz w:val="20"/>
                <w:u w:val="single"/>
                <w:lang w:val="en-US"/>
              </w:rPr>
              <w:t>other</w:t>
            </w:r>
            <w:r w:rsidRPr="000C2962">
              <w:rPr>
                <w:i/>
                <w:iCs/>
                <w:sz w:val="20"/>
                <w:lang w:val="en-US"/>
              </w:rPr>
              <w:t xml:space="preserve"> light hydrocarbons </w:t>
            </w:r>
            <w:r w:rsidRPr="000C2962">
              <w:rPr>
                <w:i/>
                <w:iCs/>
                <w:sz w:val="20"/>
                <w:u w:val="single"/>
                <w:lang w:val="en-US"/>
              </w:rPr>
              <w:t>such as propene (propylene), isobutane, isobutylene or butene (butylene)</w:t>
            </w:r>
            <w:r w:rsidRPr="000C2962">
              <w:rPr>
                <w:i/>
                <w:iCs/>
                <w:sz w:val="20"/>
                <w:lang w:val="en-US"/>
              </w:rPr>
              <w:t xml:space="preserve">, which are assigned to UN Nos. 1011, </w:t>
            </w:r>
            <w:r w:rsidRPr="000C2962">
              <w:rPr>
                <w:i/>
                <w:iCs/>
                <w:sz w:val="20"/>
                <w:u w:val="single"/>
                <w:lang w:val="en-US"/>
              </w:rPr>
              <w:t>1012, 1055</w:t>
            </w:r>
            <w:r w:rsidRPr="000C2962">
              <w:rPr>
                <w:i/>
                <w:iCs/>
                <w:sz w:val="20"/>
                <w:lang w:val="en-US"/>
              </w:rPr>
              <w:t xml:space="preserve">, 1075, </w:t>
            </w:r>
            <w:r w:rsidRPr="000C2962">
              <w:rPr>
                <w:i/>
                <w:iCs/>
                <w:sz w:val="20"/>
                <w:u w:val="single"/>
                <w:lang w:val="en-US"/>
              </w:rPr>
              <w:t>1077</w:t>
            </w:r>
            <w:r w:rsidRPr="000C2962">
              <w:rPr>
                <w:i/>
                <w:iCs/>
                <w:sz w:val="20"/>
                <w:lang w:val="en-US"/>
              </w:rPr>
              <w:t xml:space="preserve">, 1965, 1969 or 1978 with traces </w:t>
            </w:r>
          </w:p>
          <w:p w14:paraId="7F296E32" w14:textId="77777777" w:rsidR="00D17705" w:rsidRPr="007C35F7" w:rsidRDefault="00D17705" w:rsidP="002F5546">
            <w:pPr>
              <w:rPr>
                <w:i/>
                <w:iCs/>
                <w:sz w:val="20"/>
              </w:rPr>
            </w:pPr>
            <w:r w:rsidRPr="007C35F7">
              <w:rPr>
                <w:i/>
                <w:iCs/>
                <w:sz w:val="20"/>
              </w:rPr>
              <w:t>of other hydrocarbon gases;</w:t>
            </w:r>
          </w:p>
          <w:p w14:paraId="737564C7" w14:textId="77777777" w:rsidR="00D17705" w:rsidRPr="007C35F7" w:rsidRDefault="00D17705" w:rsidP="002F5546">
            <w:pPr>
              <w:rPr>
                <w:i/>
                <w:iCs/>
                <w:sz w:val="20"/>
              </w:rPr>
            </w:pPr>
          </w:p>
          <w:p w14:paraId="79A826CB" w14:textId="77777777" w:rsidR="00D17705" w:rsidRPr="007C35F7" w:rsidRDefault="00D17705" w:rsidP="002F5546">
            <w:pPr>
              <w:rPr>
                <w:szCs w:val="21"/>
              </w:rPr>
            </w:pPr>
            <w:r w:rsidRPr="007C35F7">
              <w:rPr>
                <w:szCs w:val="21"/>
              </w:rPr>
              <w:t>Dessutom framgår i förslaget en rad konsekvensändringar.</w:t>
            </w:r>
          </w:p>
          <w:p w14:paraId="08A0F6A5" w14:textId="0A69DB68" w:rsidR="00D17705" w:rsidRPr="000C29B1" w:rsidRDefault="00D17705" w:rsidP="00885C14">
            <w:pPr>
              <w:rPr>
                <w:b/>
              </w:rPr>
            </w:pPr>
          </w:p>
        </w:tc>
      </w:tr>
      <w:tr w:rsidR="00D17705" w:rsidRPr="004A7C67" w14:paraId="362AED1D" w14:textId="77777777" w:rsidTr="00D17705">
        <w:tc>
          <w:tcPr>
            <w:tcW w:w="1838" w:type="dxa"/>
            <w:tcBorders>
              <w:top w:val="single" w:sz="4" w:space="0" w:color="auto"/>
              <w:bottom w:val="single" w:sz="4" w:space="0" w:color="auto"/>
            </w:tcBorders>
            <w:shd w:val="clear" w:color="auto" w:fill="auto"/>
          </w:tcPr>
          <w:p w14:paraId="6498067A" w14:textId="5A9B7EB1" w:rsidR="00D17705" w:rsidRPr="00E72896" w:rsidRDefault="00D17705" w:rsidP="002F5546">
            <w:pPr>
              <w:ind w:left="222"/>
              <w:rPr>
                <w:rStyle w:val="Hyperlnk"/>
              </w:rPr>
            </w:pPr>
            <w:hyperlink r:id="rId61" w:history="1">
              <w:r w:rsidRPr="004A7C67">
                <w:rPr>
                  <w:rStyle w:val="Hyperlnk"/>
                  <w:b/>
                </w:rPr>
                <w:t>2025/25</w:t>
              </w:r>
            </w:hyperlink>
          </w:p>
        </w:tc>
        <w:tc>
          <w:tcPr>
            <w:tcW w:w="8510" w:type="dxa"/>
            <w:tcBorders>
              <w:top w:val="single" w:sz="4" w:space="0" w:color="auto"/>
              <w:bottom w:val="single" w:sz="4" w:space="0" w:color="auto"/>
            </w:tcBorders>
            <w:shd w:val="clear" w:color="auto" w:fill="auto"/>
          </w:tcPr>
          <w:p w14:paraId="1E8A2283" w14:textId="77777777" w:rsidR="00D17705" w:rsidRPr="007C35F7" w:rsidRDefault="00D17705" w:rsidP="002F5546">
            <w:pPr>
              <w:rPr>
                <w:b/>
                <w:bCs/>
              </w:rPr>
            </w:pPr>
            <w:r w:rsidRPr="007C35F7">
              <w:rPr>
                <w:b/>
                <w:bCs/>
              </w:rPr>
              <w:t>Harmonisering mellan RID/ADR/ADN och FN-rekommendationerna om transport av farligt gods (Sekretariatet)</w:t>
            </w:r>
          </w:p>
          <w:p w14:paraId="345AC40C" w14:textId="4B245AF4" w:rsidR="00D17705" w:rsidRPr="007C35F7" w:rsidRDefault="00D17705" w:rsidP="002F5546">
            <w:r w:rsidRPr="007C35F7">
              <w:t xml:space="preserve">Subkommitténs 63:e mötet behandlade sekretariatets dokument angående bestämmelserna i 2.0.5.2 (2.1.5.2 i RID/ADR(ADN), P006 och LP03. Subkommittén bekräftade att artiklar som innehåller litiumbatterier även gäller artiklar som innehåller </w:t>
            </w:r>
            <w:r w:rsidRPr="007C35F7">
              <w:lastRenderedPageBreak/>
              <w:t>natriumjonbatterier och antog motsvarande bestämmelser för kommande utgåva av FN-rekommendationerna. Sekretariatet anser att Joint-mötet kan vilja anta samma ändring till 2027 års utgåva av RID/ADR. Subkommittén antog också en mindre ändring av namnet för batterimärkning i kapitel 5.2.</w:t>
            </w:r>
          </w:p>
          <w:p w14:paraId="373D522F" w14:textId="600EA3F1" w:rsidR="00D17705" w:rsidRPr="004A7C67" w:rsidRDefault="00D17705" w:rsidP="00885C14">
            <w:pPr>
              <w:rPr>
                <w:b/>
                <w:lang w:val="en-US"/>
              </w:rPr>
            </w:pPr>
          </w:p>
        </w:tc>
      </w:tr>
      <w:tr w:rsidR="00D17705" w:rsidRPr="003125B2" w14:paraId="6333EE50" w14:textId="77777777" w:rsidTr="00D17705">
        <w:tc>
          <w:tcPr>
            <w:tcW w:w="10348" w:type="dxa"/>
            <w:gridSpan w:val="2"/>
            <w:tcBorders>
              <w:top w:val="single" w:sz="4" w:space="0" w:color="auto"/>
              <w:bottom w:val="single" w:sz="4" w:space="0" w:color="auto"/>
              <w:right w:val="nil"/>
            </w:tcBorders>
            <w:shd w:val="clear" w:color="auto" w:fill="D9D9D9" w:themeFill="background1" w:themeFillShade="D9"/>
          </w:tcPr>
          <w:p w14:paraId="63554226" w14:textId="46818737" w:rsidR="00D17705" w:rsidRPr="00F80596" w:rsidRDefault="00D17705" w:rsidP="002F5546">
            <w:pPr>
              <w:ind w:left="222"/>
              <w:rPr>
                <w:b/>
                <w:sz w:val="22"/>
                <w:szCs w:val="22"/>
              </w:rPr>
            </w:pPr>
            <w:r>
              <w:rPr>
                <w:b/>
              </w:rPr>
              <w:lastRenderedPageBreak/>
              <w:t>5 (b</w:t>
            </w:r>
            <w:r w:rsidRPr="001A557C">
              <w:rPr>
                <w:b/>
              </w:rPr>
              <w:t xml:space="preserve">) </w:t>
            </w:r>
            <w:r>
              <w:rPr>
                <w:b/>
              </w:rPr>
              <w:t>Nya</w:t>
            </w:r>
            <w:r w:rsidRPr="001A557C">
              <w:rPr>
                <w:b/>
              </w:rPr>
              <w:t xml:space="preserve"> frågor (</w:t>
            </w:r>
            <w:r>
              <w:rPr>
                <w:b/>
              </w:rPr>
              <w:t>New proposals</w:t>
            </w:r>
            <w:r w:rsidRPr="001A557C">
              <w:rPr>
                <w:b/>
              </w:rPr>
              <w:t>)</w:t>
            </w:r>
          </w:p>
        </w:tc>
      </w:tr>
      <w:tr w:rsidR="00D17705" w:rsidRPr="00A901A0" w14:paraId="3091A7DB" w14:textId="77777777" w:rsidTr="00D17705">
        <w:tc>
          <w:tcPr>
            <w:tcW w:w="1838" w:type="dxa"/>
            <w:tcBorders>
              <w:top w:val="single" w:sz="4" w:space="0" w:color="auto"/>
              <w:bottom w:val="single" w:sz="4" w:space="0" w:color="auto"/>
            </w:tcBorders>
            <w:shd w:val="clear" w:color="auto" w:fill="auto"/>
          </w:tcPr>
          <w:p w14:paraId="5A4A6148" w14:textId="7C47E01B" w:rsidR="00D17705" w:rsidRPr="005076F7" w:rsidRDefault="00D17705" w:rsidP="002F5546">
            <w:pPr>
              <w:spacing w:line="240" w:lineRule="auto"/>
              <w:ind w:left="222"/>
              <w:rPr>
                <w:rStyle w:val="Hyperlnk"/>
                <w:lang w:val="en-GB"/>
              </w:rPr>
            </w:pPr>
            <w:hyperlink r:id="rId62" w:history="1">
              <w:r w:rsidRPr="008A6A55">
                <w:rPr>
                  <w:rStyle w:val="Hyperlnk"/>
                  <w:b/>
                </w:rPr>
                <w:t>2024/2</w:t>
              </w:r>
            </w:hyperlink>
          </w:p>
        </w:tc>
        <w:tc>
          <w:tcPr>
            <w:tcW w:w="8510" w:type="dxa"/>
            <w:tcBorders>
              <w:top w:val="single" w:sz="4" w:space="0" w:color="auto"/>
              <w:bottom w:val="single" w:sz="4" w:space="0" w:color="auto"/>
            </w:tcBorders>
            <w:shd w:val="clear" w:color="auto" w:fill="auto"/>
          </w:tcPr>
          <w:p w14:paraId="398DFDB0" w14:textId="698A518D" w:rsidR="00D17705" w:rsidRPr="0019658A" w:rsidRDefault="00D17705" w:rsidP="002F5546">
            <w:r w:rsidRPr="0019658A">
              <w:rPr>
                <w:b/>
                <w:bCs/>
              </w:rPr>
              <w:t>Fyllning av MEG-containrar (Spanien)</w:t>
            </w:r>
          </w:p>
          <w:p w14:paraId="75752257" w14:textId="79B87F0C" w:rsidR="00D17705" w:rsidRPr="0019658A" w:rsidRDefault="00D17705" w:rsidP="002F5546">
            <w:r>
              <w:t xml:space="preserve">I delavsnitt 4.2.4.5 finns det bestämmelser för fyllning </w:t>
            </w:r>
            <w:r w:rsidRPr="0019658A">
              <w:t>av UN-MEG-containrar</w:t>
            </w:r>
            <w:r>
              <w:t xml:space="preserve">, exempelvis att innan fyllning ska UN- MEG-containern granskas för att säkerställa att den är godkänd för den gas som ska transporteras och att elementen i UN-MEG-containern ska fyllas enligt de arbetstryck, fyllningsförhållanden och fyllningsbestämmelser </w:t>
            </w:r>
            <w:r w:rsidRPr="00383B20">
              <w:t>som är angivna i 4.1.4.1 förpackningsinstruktion P200</w:t>
            </w:r>
            <w:r>
              <w:t xml:space="preserve"> samt att UN- </w:t>
            </w:r>
            <w:r w:rsidRPr="00A660F4">
              <w:t>MEG-containrar får inte fyllas över sin högsta tillåtna bruttovikt</w:t>
            </w:r>
            <w:r>
              <w:t xml:space="preserve">. Spanien föreslår att motsvarande bestämmelser införs i kapitel 4.3 för fyllning av </w:t>
            </w:r>
            <w:r w:rsidRPr="00A660F4">
              <w:t>MEG-containrar</w:t>
            </w:r>
            <w:r>
              <w:t xml:space="preserve"> enligt något av de 2 förslagen i 2024/2.</w:t>
            </w:r>
          </w:p>
          <w:p w14:paraId="64265B23" w14:textId="570CE931" w:rsidR="00D17705" w:rsidRPr="003D70EB" w:rsidRDefault="00D17705" w:rsidP="00885C14"/>
        </w:tc>
      </w:tr>
      <w:tr w:rsidR="00D17705" w:rsidRPr="00A60320" w14:paraId="69817A15" w14:textId="77777777" w:rsidTr="00D17705">
        <w:tc>
          <w:tcPr>
            <w:tcW w:w="1838" w:type="dxa"/>
            <w:tcBorders>
              <w:top w:val="dashed" w:sz="4" w:space="0" w:color="auto"/>
              <w:bottom w:val="single" w:sz="4" w:space="0" w:color="auto"/>
            </w:tcBorders>
            <w:shd w:val="clear" w:color="auto" w:fill="auto"/>
          </w:tcPr>
          <w:p w14:paraId="7D7F6DC9" w14:textId="4273C6F9" w:rsidR="00D17705" w:rsidRPr="00E72896" w:rsidRDefault="00D17705" w:rsidP="002F5546">
            <w:pPr>
              <w:spacing w:line="240" w:lineRule="auto"/>
              <w:ind w:left="222"/>
              <w:rPr>
                <w:b/>
                <w:bCs/>
                <w:highlight w:val="yellow"/>
                <w:lang w:val="en-GB"/>
              </w:rPr>
            </w:pPr>
            <w:hyperlink r:id="rId63" w:history="1">
              <w:r w:rsidRPr="00E72896">
                <w:rPr>
                  <w:rStyle w:val="Hyperlnk"/>
                  <w:b/>
                  <w:bCs/>
                </w:rPr>
                <w:t>2024/4</w:t>
              </w:r>
            </w:hyperlink>
          </w:p>
        </w:tc>
        <w:tc>
          <w:tcPr>
            <w:tcW w:w="8510" w:type="dxa"/>
            <w:tcBorders>
              <w:top w:val="dashed" w:sz="4" w:space="0" w:color="auto"/>
              <w:bottom w:val="single" w:sz="4" w:space="0" w:color="auto"/>
            </w:tcBorders>
            <w:shd w:val="clear" w:color="auto" w:fill="auto"/>
          </w:tcPr>
          <w:p w14:paraId="3A9AC4AB" w14:textId="1871EBAE" w:rsidR="00D17705" w:rsidRPr="00E72896" w:rsidRDefault="00D17705" w:rsidP="002F5546">
            <w:pPr>
              <w:rPr>
                <w:b/>
                <w:bCs/>
              </w:rPr>
            </w:pPr>
            <w:r w:rsidRPr="00847BE3">
              <w:rPr>
                <w:b/>
                <w:bCs/>
              </w:rPr>
              <w:t>Förslag på ändring av övergångsbestämmelse för m</w:t>
            </w:r>
            <w:r>
              <w:rPr>
                <w:b/>
                <w:bCs/>
              </w:rPr>
              <w:t>ärkning av gasflaskor med acetylen</w:t>
            </w:r>
            <w:r w:rsidRPr="00E72896">
              <w:rPr>
                <w:b/>
                <w:bCs/>
              </w:rPr>
              <w:t xml:space="preserve"> (EIGA)</w:t>
            </w:r>
          </w:p>
          <w:p w14:paraId="5E779A54" w14:textId="6D1A18CC" w:rsidR="00D17705" w:rsidRPr="00E72896" w:rsidRDefault="00D17705" w:rsidP="002F5546">
            <w:r>
              <w:t xml:space="preserve">Efter 1 juli 2023 ska gasflaskor för acetylen som tillverkats före den 1 juli 2023 men som inte är märkta i enlighet med 6.2.2.7.3 (k) eller (l) märkas vid nästa återkommande kontroll enligt </w:t>
            </w:r>
            <w:r w:rsidRPr="00847BE3">
              <w:t>övergångsbestämmelse</w:t>
            </w:r>
            <w:r>
              <w:t xml:space="preserve"> 1.6.2.19. Enligt EIGA finns det ett stort antal acetylengasflaskor där ytan för märkningen är tillåten är för liten för att få plats med den nya märkningen som infördes i ADR 2023 i </w:t>
            </w:r>
            <w:r w:rsidRPr="00081322">
              <w:t xml:space="preserve">6.2.2.7.3 (k) </w:t>
            </w:r>
            <w:r>
              <w:t>och</w:t>
            </w:r>
            <w:r w:rsidRPr="00081322">
              <w:t xml:space="preserve"> (l)</w:t>
            </w:r>
            <w:r>
              <w:t xml:space="preserve">. </w:t>
            </w:r>
            <w:r>
              <w:br/>
              <w:t xml:space="preserve">EIGA föreslår att gasflaskor för </w:t>
            </w:r>
            <w:r w:rsidRPr="00081322">
              <w:t>acetylen som tillverkats före den 1 juli 2023</w:t>
            </w:r>
            <w:r>
              <w:t xml:space="preserve"> ska få fortsättas att användas utan att märkas enligt de nya kraven i </w:t>
            </w:r>
            <w:r w:rsidRPr="00081322">
              <w:t xml:space="preserve">6.2.2.7.3 (k) </w:t>
            </w:r>
            <w:r>
              <w:t>och</w:t>
            </w:r>
            <w:r w:rsidRPr="00081322">
              <w:t xml:space="preserve"> (l)</w:t>
            </w:r>
            <w:r>
              <w:t>.</w:t>
            </w:r>
          </w:p>
          <w:p w14:paraId="64DADB70" w14:textId="08AE25CB" w:rsidR="00D17705" w:rsidRPr="00152DBD" w:rsidRDefault="00D17705" w:rsidP="00885C14">
            <w:pPr>
              <w:rPr>
                <w:b/>
              </w:rPr>
            </w:pPr>
          </w:p>
        </w:tc>
      </w:tr>
      <w:tr w:rsidR="00D17705" w:rsidRPr="00E72896" w14:paraId="77ED80E9" w14:textId="77777777" w:rsidTr="00D17705">
        <w:tc>
          <w:tcPr>
            <w:tcW w:w="1838" w:type="dxa"/>
            <w:tcBorders>
              <w:top w:val="dashed" w:sz="4" w:space="0" w:color="auto"/>
              <w:bottom w:val="single" w:sz="4" w:space="0" w:color="auto"/>
            </w:tcBorders>
            <w:shd w:val="clear" w:color="auto" w:fill="auto"/>
          </w:tcPr>
          <w:p w14:paraId="0A575326" w14:textId="54C3F0DB" w:rsidR="00D17705" w:rsidRPr="00E72896" w:rsidRDefault="00D17705" w:rsidP="002F5546">
            <w:pPr>
              <w:spacing w:line="240" w:lineRule="auto"/>
              <w:ind w:left="222"/>
              <w:rPr>
                <w:rStyle w:val="Hyperlnk"/>
                <w:b/>
              </w:rPr>
            </w:pPr>
            <w:hyperlink r:id="rId64" w:history="1">
              <w:r w:rsidRPr="00397D50">
                <w:rPr>
                  <w:rStyle w:val="Hyperlnk"/>
                  <w:b/>
                </w:rPr>
                <w:t>2024/5</w:t>
              </w:r>
            </w:hyperlink>
          </w:p>
        </w:tc>
        <w:tc>
          <w:tcPr>
            <w:tcW w:w="8510" w:type="dxa"/>
            <w:tcBorders>
              <w:top w:val="dashed" w:sz="4" w:space="0" w:color="auto"/>
              <w:bottom w:val="single" w:sz="4" w:space="0" w:color="auto"/>
            </w:tcBorders>
            <w:shd w:val="clear" w:color="auto" w:fill="auto"/>
          </w:tcPr>
          <w:p w14:paraId="6892FD4D" w14:textId="7F1F5675" w:rsidR="00D17705" w:rsidRPr="00B823DA" w:rsidRDefault="00D17705" w:rsidP="002F5546">
            <w:pPr>
              <w:rPr>
                <w:b/>
              </w:rPr>
            </w:pPr>
            <w:r w:rsidRPr="00B823DA">
              <w:rPr>
                <w:b/>
              </w:rPr>
              <w:t>Förslag på ändri</w:t>
            </w:r>
            <w:r>
              <w:rPr>
                <w:b/>
              </w:rPr>
              <w:t xml:space="preserve">ng av </w:t>
            </w:r>
            <w:r w:rsidRPr="00B823DA">
              <w:rPr>
                <w:b/>
              </w:rPr>
              <w:t xml:space="preserve">6.8.2.1.27 </w:t>
            </w:r>
            <w:r>
              <w:rPr>
                <w:b/>
              </w:rPr>
              <w:t xml:space="preserve">och </w:t>
            </w:r>
            <w:r w:rsidRPr="00B823DA">
              <w:rPr>
                <w:b/>
              </w:rPr>
              <w:t>7.5.10 (</w:t>
            </w:r>
            <w:r>
              <w:rPr>
                <w:b/>
              </w:rPr>
              <w:t>Ryssland</w:t>
            </w:r>
            <w:r w:rsidRPr="00B823DA">
              <w:rPr>
                <w:b/>
              </w:rPr>
              <w:t>)</w:t>
            </w:r>
          </w:p>
          <w:p w14:paraId="4D227EDC" w14:textId="65A902B2" w:rsidR="00D17705" w:rsidRDefault="00D17705" w:rsidP="002F5546">
            <w:pPr>
              <w:rPr>
                <w:bCs/>
              </w:rPr>
            </w:pPr>
            <w:r w:rsidRPr="000E2FD2">
              <w:rPr>
                <w:bCs/>
              </w:rPr>
              <w:t>Vid transport av UN 1361 KOL eller KIMRÖK, animaliskt eller vegetabiliskt ursprung</w:t>
            </w:r>
            <w:r>
              <w:rPr>
                <w:bCs/>
              </w:rPr>
              <w:t xml:space="preserve"> i förpackningsgrupp II ska tanken jordas enligt 6.8.2.1.27 och 7.5.10. Kol och Kimrök ska enligt tabell A vara av </w:t>
            </w:r>
            <w:r w:rsidRPr="000E2FD2">
              <w:rPr>
                <w:bCs/>
              </w:rPr>
              <w:t>animaliskt eller vegetabiliskt ursprung</w:t>
            </w:r>
            <w:r>
              <w:rPr>
                <w:bCs/>
              </w:rPr>
              <w:t xml:space="preserve"> för att klassificeras som UN 1361. Enligt Ryssland så är den kimrök som transporteras i tankar huvudsakligen tillverkat av kolvätegas och klassificeras som UN 3190 Självupphettande fast ämne, N.O.S, förpackningsgrupp II. Detta innebär att kraven på jordning enligt 6.8.2.1.27 och 7.5.10.inte gäller och därför föreslår Ryssland att dessa krav på jordning även ska gälla för UN 3190 Kimrök i förpackningsgrupp II.</w:t>
            </w:r>
          </w:p>
          <w:p w14:paraId="531D9D10" w14:textId="747C2C49" w:rsidR="00D17705" w:rsidRPr="00EB1B83" w:rsidRDefault="00D17705" w:rsidP="00885C14">
            <w:pPr>
              <w:rPr>
                <w:b/>
              </w:rPr>
            </w:pPr>
            <w:r>
              <w:rPr>
                <w:bCs/>
              </w:rPr>
              <w:t xml:space="preserve"> </w:t>
            </w:r>
          </w:p>
        </w:tc>
      </w:tr>
      <w:tr w:rsidR="00D17705" w:rsidRPr="00E72896" w14:paraId="2F77DEB8" w14:textId="77777777" w:rsidTr="00D17705">
        <w:tc>
          <w:tcPr>
            <w:tcW w:w="1838" w:type="dxa"/>
            <w:tcBorders>
              <w:top w:val="dashed" w:sz="4" w:space="0" w:color="auto"/>
              <w:bottom w:val="single" w:sz="4" w:space="0" w:color="auto"/>
            </w:tcBorders>
            <w:shd w:val="clear" w:color="auto" w:fill="auto"/>
          </w:tcPr>
          <w:p w14:paraId="27355AB0" w14:textId="5D6D009E" w:rsidR="00D17705" w:rsidRPr="00E72896" w:rsidRDefault="00D17705" w:rsidP="002F5546">
            <w:pPr>
              <w:spacing w:line="240" w:lineRule="auto"/>
              <w:ind w:left="222"/>
              <w:rPr>
                <w:b/>
                <w:highlight w:val="yellow"/>
                <w:lang w:val="en-GB"/>
              </w:rPr>
            </w:pPr>
            <w:hyperlink r:id="rId65" w:history="1">
              <w:r w:rsidRPr="00D245FE">
                <w:rPr>
                  <w:rStyle w:val="Hyperlnk"/>
                  <w:b/>
                </w:rPr>
                <w:t>2024/6</w:t>
              </w:r>
            </w:hyperlink>
          </w:p>
        </w:tc>
        <w:tc>
          <w:tcPr>
            <w:tcW w:w="8510" w:type="dxa"/>
            <w:tcBorders>
              <w:top w:val="dashed" w:sz="4" w:space="0" w:color="auto"/>
              <w:bottom w:val="single" w:sz="4" w:space="0" w:color="auto"/>
            </w:tcBorders>
            <w:shd w:val="clear" w:color="auto" w:fill="auto"/>
          </w:tcPr>
          <w:p w14:paraId="1C45B37C" w14:textId="53756805" w:rsidR="00D17705" w:rsidRPr="00A55F51" w:rsidRDefault="00D17705" w:rsidP="002F5546">
            <w:pPr>
              <w:rPr>
                <w:b/>
                <w:vanish/>
                <w:specVanish/>
              </w:rPr>
            </w:pPr>
            <w:r w:rsidRPr="00ED6FFE">
              <w:rPr>
                <w:b/>
              </w:rPr>
              <w:t>Förslag att införa de</w:t>
            </w:r>
            <w:r>
              <w:rPr>
                <w:b/>
              </w:rPr>
              <w:t>finitioner på nettovikt och bruttovikt (Ryssland)</w:t>
            </w:r>
          </w:p>
          <w:p w14:paraId="6D58D062" w14:textId="097F89AE" w:rsidR="00D17705" w:rsidRDefault="00D17705" w:rsidP="002F5546">
            <w:pPr>
              <w:rPr>
                <w:bCs/>
              </w:rPr>
            </w:pPr>
            <w:r w:rsidRPr="001E1D0F">
              <w:rPr>
                <w:bCs/>
              </w:rPr>
              <w:t xml:space="preserve"> Nettovikt och bruttovikt förekommer många gånger i ADR och RID</w:t>
            </w:r>
            <w:r>
              <w:rPr>
                <w:bCs/>
              </w:rPr>
              <w:t xml:space="preserve"> och i kapitel 1.2 definieras h</w:t>
            </w:r>
            <w:r w:rsidRPr="001E1D0F">
              <w:rPr>
                <w:bCs/>
              </w:rPr>
              <w:t>ögsta nettovikt</w:t>
            </w:r>
            <w:r>
              <w:rPr>
                <w:bCs/>
              </w:rPr>
              <w:t xml:space="preserve"> och h</w:t>
            </w:r>
            <w:r w:rsidRPr="003A2865">
              <w:rPr>
                <w:bCs/>
              </w:rPr>
              <w:t>ögsta tillåtna bruttovikt</w:t>
            </w:r>
            <w:r>
              <w:rPr>
                <w:bCs/>
              </w:rPr>
              <w:t>. Dessa definitioner beskriver inte till fullo när begreppen nettovikt och bruttovikt används i samband med lösta gaser och Ryssland föreslår att följande definitioner läggs till i 1.2.1.</w:t>
            </w:r>
          </w:p>
          <w:p w14:paraId="38ADD584" w14:textId="77777777" w:rsidR="00D17705" w:rsidRPr="003A2865" w:rsidRDefault="00D17705" w:rsidP="002F5546">
            <w:pPr>
              <w:rPr>
                <w:bCs/>
                <w:i/>
                <w:iCs/>
              </w:rPr>
            </w:pPr>
          </w:p>
          <w:p w14:paraId="4C545964" w14:textId="259C507E" w:rsidR="00D17705" w:rsidRPr="003A2865" w:rsidRDefault="00D17705" w:rsidP="002F5546">
            <w:pPr>
              <w:rPr>
                <w:bCs/>
                <w:i/>
                <w:iCs/>
                <w:lang w:val="en-US"/>
              </w:rPr>
            </w:pPr>
            <w:r w:rsidRPr="003A2865">
              <w:rPr>
                <w:bCs/>
                <w:i/>
                <w:iCs/>
                <w:lang w:val="en-US"/>
              </w:rPr>
              <w:t>a) “Net mass of dissolved gas” means the mass of the gas excluding the solvent;”</w:t>
            </w:r>
          </w:p>
          <w:p w14:paraId="2827258F" w14:textId="65149022" w:rsidR="00D17705" w:rsidRPr="003A2865" w:rsidRDefault="00D17705" w:rsidP="002F5546">
            <w:pPr>
              <w:rPr>
                <w:bCs/>
                <w:i/>
                <w:iCs/>
                <w:lang w:val="en-US"/>
              </w:rPr>
            </w:pPr>
            <w:r w:rsidRPr="003A2865">
              <w:rPr>
                <w:bCs/>
                <w:i/>
                <w:iCs/>
                <w:lang w:val="en-US"/>
              </w:rPr>
              <w:t>(b) “Gross mass of dissolved gas” means the mass of the gas and the solvent, excluding the mass of the receptacle and the porous absorbent material.”</w:t>
            </w:r>
          </w:p>
          <w:p w14:paraId="09FED9BE" w14:textId="7BF70AD1" w:rsidR="00D17705" w:rsidRPr="00E72896" w:rsidRDefault="00D17705" w:rsidP="00885C14">
            <w:pPr>
              <w:rPr>
                <w:b/>
                <w:highlight w:val="yellow"/>
                <w:lang w:val="en-US"/>
              </w:rPr>
            </w:pPr>
          </w:p>
        </w:tc>
      </w:tr>
      <w:tr w:rsidR="00D17705" w:rsidRPr="009E0FBE" w14:paraId="6788BFD8" w14:textId="77777777" w:rsidTr="00D17705">
        <w:tc>
          <w:tcPr>
            <w:tcW w:w="1838" w:type="dxa"/>
            <w:tcBorders>
              <w:top w:val="dashed" w:sz="4" w:space="0" w:color="auto"/>
              <w:bottom w:val="single" w:sz="4" w:space="0" w:color="auto"/>
            </w:tcBorders>
            <w:shd w:val="clear" w:color="auto" w:fill="auto"/>
          </w:tcPr>
          <w:p w14:paraId="0F5DFCCE" w14:textId="57511F45" w:rsidR="00D17705" w:rsidRPr="00E72896" w:rsidRDefault="00D17705" w:rsidP="002F5546">
            <w:pPr>
              <w:ind w:left="222"/>
              <w:rPr>
                <w:rStyle w:val="Hyperlnk"/>
                <w:b/>
                <w:highlight w:val="yellow"/>
                <w:u w:val="none"/>
                <w:lang w:val="en-US"/>
              </w:rPr>
            </w:pPr>
            <w:hyperlink r:id="rId66" w:history="1">
              <w:r w:rsidRPr="00C93072">
                <w:rPr>
                  <w:rStyle w:val="Hyperlnk"/>
                  <w:b/>
                </w:rPr>
                <w:t>2024/8</w:t>
              </w:r>
            </w:hyperlink>
          </w:p>
        </w:tc>
        <w:tc>
          <w:tcPr>
            <w:tcW w:w="8510" w:type="dxa"/>
            <w:tcBorders>
              <w:top w:val="dashed" w:sz="4" w:space="0" w:color="auto"/>
              <w:bottom w:val="single" w:sz="4" w:space="0" w:color="auto"/>
            </w:tcBorders>
            <w:shd w:val="clear" w:color="auto" w:fill="auto"/>
          </w:tcPr>
          <w:p w14:paraId="21CBD3E5" w14:textId="77777777" w:rsidR="00D17705" w:rsidRPr="007C35F7" w:rsidRDefault="00D17705" w:rsidP="002F5546">
            <w:pPr>
              <w:rPr>
                <w:b/>
                <w:bCs/>
              </w:rPr>
            </w:pPr>
            <w:r w:rsidRPr="007C35F7">
              <w:rPr>
                <w:b/>
                <w:bCs/>
              </w:rPr>
              <w:t>Ny övergångsbestämmelse för UN-tankar i kapitel 6.7 (EIGA)</w:t>
            </w:r>
          </w:p>
          <w:p w14:paraId="238CAF1E" w14:textId="4FF35386" w:rsidR="00D17705" w:rsidRPr="007C35F7" w:rsidRDefault="00D17705" w:rsidP="002F5546">
            <w:r w:rsidRPr="007C35F7">
              <w:t>Vid harmoniseringsmötet i september 2023 antogs att harmonisera uttrycken “degree o filling” och “filling ratio” i RID/ADR 6.7.4.15.1 (i)(iv). Ändringen innebär problem för UN-</w:t>
            </w:r>
            <w:r w:rsidRPr="007C35F7">
              <w:lastRenderedPageBreak/>
              <w:t xml:space="preserve">tankar eftersom tankskyltarna i metall måste bytas ut och i många fall finns inte tanktillverkaren kvar. Även om det finns tillräckligt med utrymme på de befintliga tankskyltarna kommer det inte att vara möjligt att dessa ändringar görs på alla UN-tankar som används fram till 1 juli 2025. Detta då UN-tankar används över hela världen. Byte av skyltarna skulle också utgöra en onödig börda för ägarna av UN-tankarna. Subkommittén antog vid 63:e mötet en ny övergångsbestämmelse för att lösa situationen genom att gälla nytillverkade tankar och EIGA hoppas att Joint-mötet kan anta samma övergångsbestämmelse då det inte har någon betydelse för säkerheten. </w:t>
            </w:r>
          </w:p>
          <w:p w14:paraId="6726CAD8" w14:textId="77777777" w:rsidR="00D17705" w:rsidRPr="007C35F7" w:rsidRDefault="00D17705" w:rsidP="002F5546"/>
          <w:p w14:paraId="56409C1B" w14:textId="77777777" w:rsidR="00D17705" w:rsidRPr="00E14408" w:rsidRDefault="00D17705" w:rsidP="002F5546">
            <w:pPr>
              <w:rPr>
                <w:i/>
                <w:iCs/>
                <w:sz w:val="20"/>
                <w:lang w:val="en-US"/>
              </w:rPr>
            </w:pPr>
            <w:r w:rsidRPr="00E14408">
              <w:rPr>
                <w:i/>
                <w:iCs/>
                <w:sz w:val="20"/>
                <w:lang w:val="en-US"/>
              </w:rPr>
              <w:t>1.6.4.XX Portable tanks constructed before 1 January 2027 in accordance with the requirements in force up to 31 December 2024, but which do not, however, meet the requirements of 6.7.4.15.1 (i)(iv) applicable as from 1 January 2025 may continue to be used.</w:t>
            </w:r>
          </w:p>
          <w:p w14:paraId="200EA0A3" w14:textId="5E757929" w:rsidR="00D17705" w:rsidRPr="00E72896" w:rsidRDefault="00D17705" w:rsidP="00885C14">
            <w:pPr>
              <w:rPr>
                <w:highlight w:val="yellow"/>
                <w:lang w:val="en-US"/>
              </w:rPr>
            </w:pPr>
          </w:p>
        </w:tc>
      </w:tr>
      <w:tr w:rsidR="00D17705" w:rsidRPr="002709CB" w14:paraId="1F3C718C" w14:textId="77777777" w:rsidTr="00D17705">
        <w:tc>
          <w:tcPr>
            <w:tcW w:w="1838" w:type="dxa"/>
            <w:tcBorders>
              <w:top w:val="dashed" w:sz="4" w:space="0" w:color="auto"/>
              <w:bottom w:val="single" w:sz="4" w:space="0" w:color="auto"/>
            </w:tcBorders>
            <w:shd w:val="clear" w:color="auto" w:fill="auto"/>
          </w:tcPr>
          <w:p w14:paraId="0434A1E8" w14:textId="0DDF2B3B" w:rsidR="00D17705" w:rsidRPr="00213BB8" w:rsidRDefault="00D17705" w:rsidP="002F5546">
            <w:pPr>
              <w:ind w:left="222"/>
              <w:rPr>
                <w:b/>
                <w:bCs/>
                <w:highlight w:val="yellow"/>
                <w:lang w:val="en-GB"/>
              </w:rPr>
            </w:pPr>
            <w:hyperlink r:id="rId67" w:history="1">
              <w:r w:rsidRPr="00213BB8">
                <w:rPr>
                  <w:rStyle w:val="Hyperlnk"/>
                  <w:b/>
                  <w:bCs/>
                </w:rPr>
                <w:t>2024/10</w:t>
              </w:r>
            </w:hyperlink>
          </w:p>
        </w:tc>
        <w:tc>
          <w:tcPr>
            <w:tcW w:w="8510" w:type="dxa"/>
            <w:tcBorders>
              <w:top w:val="dashed" w:sz="4" w:space="0" w:color="auto"/>
              <w:bottom w:val="single" w:sz="4" w:space="0" w:color="auto"/>
            </w:tcBorders>
            <w:shd w:val="clear" w:color="auto" w:fill="auto"/>
          </w:tcPr>
          <w:p w14:paraId="0C6473C1" w14:textId="77777777" w:rsidR="00D17705" w:rsidRPr="009863D2" w:rsidRDefault="00D17705" w:rsidP="002F5546">
            <w:pPr>
              <w:rPr>
                <w:b/>
                <w:bCs/>
              </w:rPr>
            </w:pPr>
            <w:r w:rsidRPr="009863D2">
              <w:rPr>
                <w:b/>
                <w:bCs/>
              </w:rPr>
              <w:t>Transporthandlingar: 5.4.1.1.3.1 särbestämmelse för avfall, tillägg av teknisk benämning (Finland)</w:t>
            </w:r>
          </w:p>
          <w:p w14:paraId="04B96F6F" w14:textId="77777777" w:rsidR="00D17705" w:rsidRPr="009863D2" w:rsidRDefault="00D17705" w:rsidP="002F5546">
            <w:r w:rsidRPr="009863D2">
              <w:t xml:space="preserve">Syftet med dokumentet är att återspegla beslutet från mars 2007 och att förtydliga tillämpningen av bestämmelsen i 5.4.1.1.3.1. </w:t>
            </w:r>
          </w:p>
          <w:p w14:paraId="58F4B144" w14:textId="77777777" w:rsidR="00D17705" w:rsidRPr="009863D2" w:rsidRDefault="00D17705" w:rsidP="002F5546">
            <w:r w:rsidRPr="009863D2">
              <w:t>Enligt RID/ADR 3.1.2.8.1 ska den officiella transportbenämningen för samlingsbenämningar och N.O.S-benämningar, som tillordnats SP 274, enligt kolumn 6 i tabell A, kompletteras med den tekniska benämningen.</w:t>
            </w:r>
          </w:p>
          <w:p w14:paraId="3E416388" w14:textId="77777777" w:rsidR="00D17705" w:rsidRPr="009863D2" w:rsidRDefault="00D17705" w:rsidP="002F5546">
            <w:r w:rsidRPr="009863D2">
              <w:t xml:space="preserve">Dessutom, för avfall, ska ordet AVFALL läggas till i enlighet med 5.4.1.1.3.1. Den sista meningen i 5.4.1.1.3.1, eftersom den är ett separat stycke i texten, ger intrycket att det tekniska namnet inte behöver läggas till för avfall. </w:t>
            </w:r>
          </w:p>
          <w:p w14:paraId="6D942C79" w14:textId="1A9CC367" w:rsidR="00D17705" w:rsidRPr="009863D2" w:rsidRDefault="00D17705" w:rsidP="002F5546">
            <w:r w:rsidRPr="009863D2">
              <w:t xml:space="preserve">Texten lyder: </w:t>
            </w:r>
            <w:r w:rsidRPr="009863D2">
              <w:rPr>
                <w:i/>
                <w:iCs/>
              </w:rPr>
              <w:t>Den tekniska benämningen enligt kapitel 3.3, särbestämmelse 274, behöver inte anges.</w:t>
            </w:r>
            <w:r w:rsidRPr="009863D2">
              <w:br/>
              <w:t>I själva verket lades den sista meningen till i samband med föregående stycke där avsikten var att endast ge dispens för avfall med okänd sammansättning klassificerat i i enlighet med 2.1.3.5.5. Finland föreslår ett förtydligande i sista stycket i 5.4.1.1.3.1 enligt:</w:t>
            </w:r>
          </w:p>
          <w:p w14:paraId="687B1684" w14:textId="77777777" w:rsidR="00D17705" w:rsidRPr="009863D2" w:rsidRDefault="00D17705" w:rsidP="002F5546"/>
          <w:p w14:paraId="74382BE4" w14:textId="551BA9D5" w:rsidR="00D17705" w:rsidRPr="000C1B5A" w:rsidRDefault="00D17705" w:rsidP="002F5546">
            <w:pPr>
              <w:rPr>
                <w:lang w:val="en-US"/>
              </w:rPr>
            </w:pPr>
            <w:r w:rsidRPr="000C1B5A">
              <w:rPr>
                <w:i/>
                <w:iCs/>
                <w:u w:val="single"/>
                <w:lang w:val="en-US"/>
              </w:rPr>
              <w:t>If the provision for waste as set out in 2.1.3.5.5 is applied</w:t>
            </w:r>
            <w:r w:rsidRPr="000C1B5A">
              <w:rPr>
                <w:i/>
                <w:iCs/>
                <w:lang w:val="en-US"/>
              </w:rPr>
              <w:t>, the technical name, as prescribed in Chapter 3.3, special provision 274, need not be added</w:t>
            </w:r>
          </w:p>
          <w:p w14:paraId="456C9BE7" w14:textId="65BA1598" w:rsidR="00D17705" w:rsidRPr="009863D2" w:rsidRDefault="00D17705" w:rsidP="002F5546">
            <w:pPr>
              <w:rPr>
                <w:highlight w:val="yellow"/>
              </w:rPr>
            </w:pPr>
          </w:p>
        </w:tc>
      </w:tr>
      <w:tr w:rsidR="00D17705" w:rsidRPr="000122BD" w14:paraId="19C57290" w14:textId="77777777" w:rsidTr="00D17705">
        <w:tc>
          <w:tcPr>
            <w:tcW w:w="1838" w:type="dxa"/>
            <w:tcBorders>
              <w:top w:val="dashed" w:sz="4" w:space="0" w:color="auto"/>
              <w:bottom w:val="single" w:sz="4" w:space="0" w:color="auto"/>
            </w:tcBorders>
            <w:shd w:val="clear" w:color="auto" w:fill="auto"/>
          </w:tcPr>
          <w:p w14:paraId="6CDCC06E" w14:textId="73D6EEA8" w:rsidR="00D17705" w:rsidRPr="007A1426" w:rsidRDefault="00D17705" w:rsidP="002F5546">
            <w:pPr>
              <w:ind w:left="222"/>
              <w:rPr>
                <w:b/>
                <w:highlight w:val="yellow"/>
                <w:lang w:val="en-US"/>
              </w:rPr>
            </w:pPr>
            <w:hyperlink r:id="rId68" w:history="1">
              <w:r w:rsidRPr="00D245FE">
                <w:rPr>
                  <w:rStyle w:val="Hyperlnk"/>
                  <w:b/>
                </w:rPr>
                <w:t>2024/12</w:t>
              </w:r>
            </w:hyperlink>
          </w:p>
        </w:tc>
        <w:tc>
          <w:tcPr>
            <w:tcW w:w="8510" w:type="dxa"/>
            <w:tcBorders>
              <w:top w:val="dashed" w:sz="4" w:space="0" w:color="auto"/>
              <w:bottom w:val="single" w:sz="4" w:space="0" w:color="auto"/>
            </w:tcBorders>
            <w:shd w:val="clear" w:color="auto" w:fill="auto"/>
          </w:tcPr>
          <w:p w14:paraId="1ED91D9D" w14:textId="62D4A360" w:rsidR="00D17705" w:rsidRPr="00B03CD9" w:rsidRDefault="00D17705" w:rsidP="002F5546">
            <w:pPr>
              <w:rPr>
                <w:b/>
                <w:bCs/>
              </w:rPr>
            </w:pPr>
            <w:r>
              <w:rPr>
                <w:b/>
                <w:bCs/>
              </w:rPr>
              <w:t>Förslag på ä</w:t>
            </w:r>
            <w:r w:rsidRPr="00361F8C">
              <w:rPr>
                <w:b/>
                <w:bCs/>
              </w:rPr>
              <w:t xml:space="preserve">ndring </w:t>
            </w:r>
            <w:r>
              <w:rPr>
                <w:b/>
                <w:bCs/>
              </w:rPr>
              <w:t xml:space="preserve">av kraven på </w:t>
            </w:r>
            <w:r w:rsidRPr="00361F8C">
              <w:rPr>
                <w:b/>
                <w:bCs/>
              </w:rPr>
              <w:t>märkning av gasflaskor med acetylen (EIGA)</w:t>
            </w:r>
            <w:r w:rsidRPr="00B03CD9">
              <w:rPr>
                <w:b/>
                <w:bCs/>
              </w:rPr>
              <w:t xml:space="preserve"> </w:t>
            </w:r>
          </w:p>
          <w:p w14:paraId="0C4C9B06" w14:textId="128A8739" w:rsidR="00D17705" w:rsidRPr="00361F8C" w:rsidRDefault="00D17705" w:rsidP="002F5546">
            <w:r>
              <w:t>Efter 1 juli 2023 ska gasflaskor med acetylen märktas med totalvikten av den fyllda gasflaskan i enlighet med 6.2.2.7.3 (k) (iii) och (l) (iii).</w:t>
            </w:r>
            <w:r>
              <w:br/>
              <w:t xml:space="preserve">EIGA föreslår att totalvikten på den </w:t>
            </w:r>
            <w:r w:rsidRPr="00B66AC6">
              <w:t>fyllda gasflaskan</w:t>
            </w:r>
            <w:r>
              <w:t xml:space="preserve"> får ersättas med max fyllnadsvikt på acetylengasen om gasflaskan är märkt med ”Tara S” enligt standard ISO 13769 </w:t>
            </w:r>
          </w:p>
          <w:p w14:paraId="390521E3" w14:textId="171E6178" w:rsidR="00D17705" w:rsidRPr="00E72896" w:rsidRDefault="00D17705" w:rsidP="002F5546">
            <w:pPr>
              <w:rPr>
                <w:lang w:val="en-US"/>
              </w:rPr>
            </w:pPr>
          </w:p>
        </w:tc>
      </w:tr>
      <w:tr w:rsidR="00D17705" w:rsidRPr="006F0665" w14:paraId="2D355FF2" w14:textId="77777777" w:rsidTr="00D17705">
        <w:tc>
          <w:tcPr>
            <w:tcW w:w="1838" w:type="dxa"/>
            <w:tcBorders>
              <w:top w:val="dashed" w:sz="4" w:space="0" w:color="auto"/>
              <w:bottom w:val="single" w:sz="4" w:space="0" w:color="auto"/>
            </w:tcBorders>
            <w:shd w:val="clear" w:color="auto" w:fill="auto"/>
          </w:tcPr>
          <w:p w14:paraId="70799681" w14:textId="3B5FA200" w:rsidR="00D17705" w:rsidRPr="005E3B5F" w:rsidRDefault="00D17705" w:rsidP="002F5546">
            <w:pPr>
              <w:ind w:left="222"/>
              <w:rPr>
                <w:lang w:val="en-GB"/>
              </w:rPr>
            </w:pPr>
            <w:hyperlink r:id="rId69" w:history="1">
              <w:r w:rsidRPr="007A1426">
                <w:rPr>
                  <w:rStyle w:val="Hyperlnk"/>
                  <w:b/>
                </w:rPr>
                <w:t>2024/13</w:t>
              </w:r>
            </w:hyperlink>
          </w:p>
        </w:tc>
        <w:tc>
          <w:tcPr>
            <w:tcW w:w="8510" w:type="dxa"/>
            <w:tcBorders>
              <w:top w:val="dashed" w:sz="4" w:space="0" w:color="auto"/>
              <w:bottom w:val="single" w:sz="4" w:space="0" w:color="auto"/>
            </w:tcBorders>
            <w:shd w:val="clear" w:color="auto" w:fill="auto"/>
          </w:tcPr>
          <w:p w14:paraId="34E2FB1E" w14:textId="2681D1CF" w:rsidR="00D17705" w:rsidRDefault="00D17705" w:rsidP="002F5546">
            <w:pPr>
              <w:rPr>
                <w:b/>
                <w:bCs/>
              </w:rPr>
            </w:pPr>
            <w:r w:rsidRPr="00980E4C">
              <w:rPr>
                <w:b/>
                <w:bCs/>
              </w:rPr>
              <w:t xml:space="preserve">Förslag på ändring av kraven på </w:t>
            </w:r>
            <w:r>
              <w:rPr>
                <w:b/>
                <w:bCs/>
              </w:rPr>
              <w:t>å</w:t>
            </w:r>
            <w:r w:rsidRPr="00980E4C">
              <w:rPr>
                <w:b/>
                <w:bCs/>
              </w:rPr>
              <w:t xml:space="preserve">terfyllningsbara tryckkärl godkända av USA:s transportdepartement </w:t>
            </w:r>
            <w:r w:rsidRPr="007A1426">
              <w:rPr>
                <w:b/>
                <w:bCs/>
              </w:rPr>
              <w:t>(EIGA)</w:t>
            </w:r>
          </w:p>
          <w:p w14:paraId="59C00B21" w14:textId="30964D62" w:rsidR="00D17705" w:rsidRPr="0069360F" w:rsidRDefault="00D17705" w:rsidP="002F5546">
            <w:r w:rsidRPr="0069360F">
              <w:t xml:space="preserve">Import </w:t>
            </w:r>
            <w:r>
              <w:t>och export av gaser i t</w:t>
            </w:r>
            <w:r w:rsidRPr="0069360F">
              <w:t>ryckkärl som är godkända av USA:s transportdepartement</w:t>
            </w:r>
            <w:r>
              <w:t xml:space="preserve"> är tillåtet enligt 1.1.4.7. I rubrikerna i 1.1.4.7.1 och 1.1.4.7.2 anges ordet ”gaser” vilket antyder att i</w:t>
            </w:r>
            <w:r w:rsidRPr="00363553">
              <w:t xml:space="preserve">mport och export </w:t>
            </w:r>
            <w:r>
              <w:t>endast är tillåtet för tryckkärl som innehåller klass 2 ämnen.   EIGA anser att 1.1.4.7 ska kunna tillämpas på alla ämnen i alla klasser som finns listade i tabellerna i P200 och ger 2 olika förlag på ändringar som skulle tillåta</w:t>
            </w:r>
            <w:r w:rsidRPr="00363553">
              <w:t xml:space="preserve"> import och export</w:t>
            </w:r>
            <w:r>
              <w:t xml:space="preserve"> av ämnen i fler klasser.</w:t>
            </w:r>
          </w:p>
          <w:p w14:paraId="038FCD9A" w14:textId="7938855E" w:rsidR="00D17705" w:rsidRPr="00E72896" w:rsidRDefault="00D17705" w:rsidP="00885C14">
            <w:pPr>
              <w:rPr>
                <w:lang w:val="en-US"/>
              </w:rPr>
            </w:pPr>
          </w:p>
        </w:tc>
      </w:tr>
      <w:tr w:rsidR="00D17705" w:rsidRPr="00E72896" w14:paraId="3C373247" w14:textId="77777777" w:rsidTr="00D17705">
        <w:tc>
          <w:tcPr>
            <w:tcW w:w="1838" w:type="dxa"/>
            <w:tcBorders>
              <w:top w:val="dashed" w:sz="4" w:space="0" w:color="auto"/>
              <w:bottom w:val="single" w:sz="4" w:space="0" w:color="auto"/>
            </w:tcBorders>
            <w:shd w:val="clear" w:color="auto" w:fill="auto"/>
          </w:tcPr>
          <w:p w14:paraId="5732A1C0" w14:textId="24D77242" w:rsidR="00D17705" w:rsidRPr="007A1426" w:rsidRDefault="00D17705" w:rsidP="002F5546">
            <w:pPr>
              <w:ind w:left="222"/>
              <w:rPr>
                <w:b/>
                <w:bCs/>
                <w:lang w:val="en-US"/>
              </w:rPr>
            </w:pPr>
            <w:hyperlink r:id="rId70" w:history="1">
              <w:r w:rsidRPr="007A1426">
                <w:rPr>
                  <w:rStyle w:val="Hyperlnk"/>
                  <w:b/>
                  <w:bCs/>
                </w:rPr>
                <w:t>2024/14</w:t>
              </w:r>
            </w:hyperlink>
          </w:p>
        </w:tc>
        <w:tc>
          <w:tcPr>
            <w:tcW w:w="8510" w:type="dxa"/>
            <w:tcBorders>
              <w:top w:val="dashed" w:sz="4" w:space="0" w:color="auto"/>
              <w:bottom w:val="single" w:sz="4" w:space="0" w:color="auto"/>
            </w:tcBorders>
            <w:shd w:val="clear" w:color="auto" w:fill="auto"/>
          </w:tcPr>
          <w:p w14:paraId="0D67A516" w14:textId="7197E7AF" w:rsidR="00D17705" w:rsidRPr="0047025B" w:rsidRDefault="00D17705" w:rsidP="002F5546">
            <w:pPr>
              <w:rPr>
                <w:b/>
                <w:bCs/>
              </w:rPr>
            </w:pPr>
            <w:r w:rsidRPr="0047025B">
              <w:rPr>
                <w:b/>
                <w:bCs/>
              </w:rPr>
              <w:t>1.2.1 Definition av ”closed vehicle”</w:t>
            </w:r>
            <w:r>
              <w:rPr>
                <w:b/>
                <w:bCs/>
              </w:rPr>
              <w:t xml:space="preserve"> </w:t>
            </w:r>
            <w:r w:rsidRPr="0047025B">
              <w:rPr>
                <w:b/>
                <w:bCs/>
              </w:rPr>
              <w:t>(Nederländerna)</w:t>
            </w:r>
          </w:p>
          <w:p w14:paraId="250AC221" w14:textId="3A77BACD" w:rsidR="00D17705" w:rsidRPr="0047025B" w:rsidRDefault="00D17705" w:rsidP="002F5546">
            <w:pPr>
              <w:rPr>
                <w:lang w:val="en-US"/>
              </w:rPr>
            </w:pPr>
            <w:r>
              <w:lastRenderedPageBreak/>
              <w:t xml:space="preserve">Nederländerna att tycker definition i kap. 1.2 för täckt fordon är otydlig och kan tolkas som att t.ex. en trailer med gardinsida får användas. </w:t>
            </w:r>
            <w:r w:rsidRPr="0047025B">
              <w:rPr>
                <w:lang w:val="en-US"/>
              </w:rPr>
              <w:t>De föreslår därför att förtydliga definitionen enligt följande:</w:t>
            </w:r>
          </w:p>
          <w:p w14:paraId="28C63246" w14:textId="77777777" w:rsidR="00D17705" w:rsidRPr="0047025B" w:rsidRDefault="00D17705" w:rsidP="002F5546">
            <w:pPr>
              <w:rPr>
                <w:lang w:val="en-US"/>
              </w:rPr>
            </w:pPr>
          </w:p>
          <w:p w14:paraId="56836971" w14:textId="38A6E880" w:rsidR="00D17705" w:rsidRPr="000B5F5D" w:rsidRDefault="00D17705" w:rsidP="002F5546">
            <w:pPr>
              <w:rPr>
                <w:i/>
                <w:iCs/>
                <w:lang w:val="en-US"/>
              </w:rPr>
            </w:pPr>
            <w:r w:rsidRPr="000B5F5D">
              <w:rPr>
                <w:i/>
                <w:iCs/>
                <w:lang w:val="en-US"/>
              </w:rPr>
              <w:t>“Closed vehicle” means a vehicle having a body which totally encloses the contents by permanent structures with complete and rigid surfaces. A vehicle having a body with fabric sides or top are not considered a closed vehicle.”</w:t>
            </w:r>
          </w:p>
          <w:p w14:paraId="5C3502D3" w14:textId="111D3DCC" w:rsidR="00D17705" w:rsidRDefault="00D17705" w:rsidP="002F5546">
            <w:pPr>
              <w:rPr>
                <w:lang w:val="en-US"/>
              </w:rPr>
            </w:pPr>
          </w:p>
          <w:p w14:paraId="29D86D03" w14:textId="262AE09D" w:rsidR="00D17705" w:rsidRPr="0047025B" w:rsidRDefault="00D17705" w:rsidP="002F5546">
            <w:r>
              <w:t>Ett likande förslag</w:t>
            </w:r>
            <w:r w:rsidRPr="0047025B">
              <w:t xml:space="preserve"> diskuterades på </w:t>
            </w:r>
            <w:r>
              <w:t xml:space="preserve">senaste </w:t>
            </w:r>
            <w:r w:rsidRPr="0047025B">
              <w:t>WP.15</w:t>
            </w:r>
            <w:r>
              <w:t>-</w:t>
            </w:r>
            <w:r w:rsidRPr="0047025B">
              <w:t>m</w:t>
            </w:r>
            <w:r>
              <w:t>ötet och där ansåg man att det ska tas upp på jointmötet istället eftersom det även finns en definition för täckt vagn i RID</w:t>
            </w:r>
          </w:p>
          <w:p w14:paraId="4C741F70" w14:textId="18F6B7D5" w:rsidR="00D17705" w:rsidRPr="00E72896" w:rsidRDefault="00D17705" w:rsidP="00885C14">
            <w:pPr>
              <w:rPr>
                <w:b/>
                <w:lang w:val="en-US"/>
              </w:rPr>
            </w:pPr>
          </w:p>
        </w:tc>
      </w:tr>
      <w:tr w:rsidR="00D17705" w:rsidRPr="0041113A" w14:paraId="0889CDD9" w14:textId="77777777" w:rsidTr="00D17705">
        <w:tc>
          <w:tcPr>
            <w:tcW w:w="1838" w:type="dxa"/>
            <w:tcBorders>
              <w:top w:val="dashed" w:sz="4" w:space="0" w:color="auto"/>
              <w:bottom w:val="single" w:sz="4" w:space="0" w:color="auto"/>
            </w:tcBorders>
            <w:shd w:val="clear" w:color="auto" w:fill="auto"/>
          </w:tcPr>
          <w:p w14:paraId="12905999" w14:textId="77777777" w:rsidR="00D17705" w:rsidRDefault="00D17705" w:rsidP="002F5546">
            <w:pPr>
              <w:ind w:left="222"/>
              <w:rPr>
                <w:rStyle w:val="Hyperlnk"/>
                <w:b/>
              </w:rPr>
            </w:pPr>
            <w:hyperlink r:id="rId71" w:history="1">
              <w:r w:rsidRPr="0041113A">
                <w:rPr>
                  <w:rStyle w:val="Hyperlnk"/>
                  <w:b/>
                </w:rPr>
                <w:t>2024/17</w:t>
              </w:r>
            </w:hyperlink>
          </w:p>
          <w:p w14:paraId="4C9B3300" w14:textId="77777777" w:rsidR="00D17705" w:rsidRDefault="00D17705" w:rsidP="002F5546">
            <w:pPr>
              <w:ind w:left="222"/>
              <w:rPr>
                <w:rStyle w:val="Hyperlnk"/>
                <w:b/>
              </w:rPr>
            </w:pPr>
          </w:p>
          <w:p w14:paraId="06BDF436" w14:textId="2F37921C" w:rsidR="00D17705" w:rsidRPr="0041113A" w:rsidRDefault="00D17705" w:rsidP="002F5546">
            <w:pPr>
              <w:ind w:left="222"/>
              <w:rPr>
                <w:b/>
                <w:lang w:val="en-GB"/>
              </w:rPr>
            </w:pPr>
            <w:hyperlink r:id="rId72" w:history="1">
              <w:r w:rsidRPr="005E50D8">
                <w:rPr>
                  <w:rStyle w:val="Hyperlnk"/>
                  <w:b/>
                </w:rPr>
                <w:t>INF.6</w:t>
              </w:r>
            </w:hyperlink>
          </w:p>
        </w:tc>
        <w:tc>
          <w:tcPr>
            <w:tcW w:w="8510" w:type="dxa"/>
            <w:tcBorders>
              <w:top w:val="dashed" w:sz="4" w:space="0" w:color="auto"/>
              <w:bottom w:val="single" w:sz="4" w:space="0" w:color="auto"/>
            </w:tcBorders>
            <w:shd w:val="clear" w:color="auto" w:fill="auto"/>
          </w:tcPr>
          <w:p w14:paraId="0803AC82" w14:textId="35CD1B48" w:rsidR="00D17705" w:rsidRPr="006936BF" w:rsidRDefault="00D17705" w:rsidP="002F5546">
            <w:pPr>
              <w:rPr>
                <w:b/>
                <w:bCs/>
              </w:rPr>
            </w:pPr>
            <w:r>
              <w:rPr>
                <w:b/>
                <w:bCs/>
              </w:rPr>
              <w:t>F</w:t>
            </w:r>
            <w:r w:rsidRPr="006936BF">
              <w:rPr>
                <w:b/>
                <w:bCs/>
              </w:rPr>
              <w:t>örslag om ändring av P200 i 4.1.4.1 för att tillåta 15 års kontrollintervall på gasflaskor tillverkade enligt EN14140 (Liquid Gas Europé)</w:t>
            </w:r>
          </w:p>
          <w:p w14:paraId="0E824F67" w14:textId="3079087F" w:rsidR="00D17705" w:rsidRDefault="00D17705" w:rsidP="002F5546">
            <w:r w:rsidRPr="006936BF">
              <w:t xml:space="preserve">Liquid Gas Europé </w:t>
            </w:r>
            <w:r>
              <w:t xml:space="preserve">föreslår </w:t>
            </w:r>
            <w:r w:rsidRPr="006936BF">
              <w:t>att lägga till standard EN 14140 i P200 (12) (1.3) för att göra det möjligt att öka kontrollintervallet till 15 år på gasolflaskor tillverkade efter 2015</w:t>
            </w:r>
            <w:r>
              <w:t xml:space="preserve"> </w:t>
            </w:r>
            <w:r w:rsidRPr="006936BF">
              <w:t>enligt standard EN 14140.</w:t>
            </w:r>
            <w:r>
              <w:t xml:space="preserve"> I inf.6 finns det mer information till varför </w:t>
            </w:r>
            <w:r w:rsidRPr="006936BF">
              <w:t>Liquid Gas Europé</w:t>
            </w:r>
            <w:r>
              <w:t xml:space="preserve"> anser att det är säkert att göra denna ändring.</w:t>
            </w:r>
          </w:p>
          <w:p w14:paraId="404E6FB1" w14:textId="382CDA64" w:rsidR="00D17705" w:rsidRPr="0041113A" w:rsidRDefault="00D17705" w:rsidP="00885C14">
            <w:pPr>
              <w:rPr>
                <w:b/>
                <w:bCs/>
                <w:lang w:val="en-US"/>
              </w:rPr>
            </w:pPr>
          </w:p>
        </w:tc>
      </w:tr>
      <w:tr w:rsidR="00D17705" w:rsidRPr="006B6A81" w14:paraId="649F117B" w14:textId="77777777" w:rsidTr="00D17705">
        <w:tc>
          <w:tcPr>
            <w:tcW w:w="1838" w:type="dxa"/>
            <w:tcBorders>
              <w:top w:val="single" w:sz="4" w:space="0" w:color="auto"/>
              <w:bottom w:val="single" w:sz="4" w:space="0" w:color="auto"/>
            </w:tcBorders>
            <w:shd w:val="clear" w:color="auto" w:fill="auto"/>
          </w:tcPr>
          <w:p w14:paraId="1E81654C" w14:textId="4B31BE81" w:rsidR="00D17705" w:rsidRPr="005E3B5F" w:rsidRDefault="00D17705" w:rsidP="002F5546">
            <w:pPr>
              <w:ind w:left="222"/>
              <w:rPr>
                <w:b/>
                <w:lang w:val="en-GB"/>
              </w:rPr>
            </w:pPr>
            <w:hyperlink r:id="rId73" w:history="1">
              <w:r w:rsidRPr="0041113A">
                <w:rPr>
                  <w:rStyle w:val="Hyperlnk"/>
                  <w:b/>
                  <w:lang w:val="en-GB"/>
                </w:rPr>
                <w:t>2024/19</w:t>
              </w:r>
            </w:hyperlink>
          </w:p>
        </w:tc>
        <w:tc>
          <w:tcPr>
            <w:tcW w:w="8510" w:type="dxa"/>
            <w:tcBorders>
              <w:top w:val="single" w:sz="4" w:space="0" w:color="auto"/>
              <w:bottom w:val="single" w:sz="4" w:space="0" w:color="auto"/>
            </w:tcBorders>
            <w:shd w:val="clear" w:color="auto" w:fill="auto"/>
          </w:tcPr>
          <w:p w14:paraId="2ADB3775" w14:textId="1B442345" w:rsidR="00D17705" w:rsidRDefault="00D17705" w:rsidP="002F5546">
            <w:pPr>
              <w:rPr>
                <w:b/>
                <w:bCs/>
              </w:rPr>
            </w:pPr>
            <w:r w:rsidRPr="006451D0">
              <w:rPr>
                <w:b/>
                <w:bCs/>
              </w:rPr>
              <w:t>Förslag om ny särbestäm</w:t>
            </w:r>
            <w:r>
              <w:rPr>
                <w:b/>
                <w:bCs/>
              </w:rPr>
              <w:t>m</w:t>
            </w:r>
            <w:r w:rsidRPr="006451D0">
              <w:rPr>
                <w:b/>
                <w:bCs/>
              </w:rPr>
              <w:t xml:space="preserve">else för gasflaskor tillverkade </w:t>
            </w:r>
            <w:r>
              <w:rPr>
                <w:b/>
                <w:bCs/>
              </w:rPr>
              <w:t xml:space="preserve">enligt </w:t>
            </w:r>
            <w:r w:rsidRPr="006451D0">
              <w:rPr>
                <w:b/>
                <w:bCs/>
              </w:rPr>
              <w:t xml:space="preserve">  EN 17339</w:t>
            </w:r>
            <w:r>
              <w:rPr>
                <w:b/>
                <w:bCs/>
              </w:rPr>
              <w:t xml:space="preserve"> (ECMA)</w:t>
            </w:r>
          </w:p>
          <w:p w14:paraId="6EA510B2" w14:textId="6244E762" w:rsidR="00D17705" w:rsidRPr="006451D0" w:rsidRDefault="00D17705" w:rsidP="002F5546">
            <w:r w:rsidRPr="006451D0">
              <w:t xml:space="preserve">ECMA </w:t>
            </w:r>
            <w:r>
              <w:t>föreslår en ny särbestämmelse som tillåter att gasflaskor och storflaskor hellindade med kolfibermaterial för väte tillverkade enligt EN 17339 och batterifordon/vagnar samt MEG-containrar vars element är tillverkade enligt EN 17339 och är fyllda upp till max 20 bar med UN 1002, UN 1066 eller UN 1956 ska få transporteras till montering, underhåll eller bortförskaffande enligt villkoren i särbestämmelsen.</w:t>
            </w:r>
          </w:p>
          <w:p w14:paraId="6517D63F" w14:textId="36EB44C4" w:rsidR="00D17705" w:rsidRPr="0041113A" w:rsidRDefault="00D17705" w:rsidP="002F5546">
            <w:pPr>
              <w:rPr>
                <w:bCs/>
                <w:lang w:val="en-US"/>
              </w:rPr>
            </w:pPr>
          </w:p>
        </w:tc>
      </w:tr>
      <w:tr w:rsidR="00D17705" w:rsidRPr="00D34171" w14:paraId="7BF8561D" w14:textId="77777777" w:rsidTr="00D17705">
        <w:tc>
          <w:tcPr>
            <w:tcW w:w="1838" w:type="dxa"/>
            <w:tcBorders>
              <w:top w:val="single" w:sz="4" w:space="0" w:color="auto"/>
              <w:bottom w:val="single" w:sz="4" w:space="0" w:color="auto"/>
            </w:tcBorders>
            <w:shd w:val="clear" w:color="auto" w:fill="auto"/>
          </w:tcPr>
          <w:p w14:paraId="4017FD8F" w14:textId="153D0C68" w:rsidR="00D17705" w:rsidRPr="00E72896" w:rsidRDefault="00D17705" w:rsidP="002F5546">
            <w:pPr>
              <w:ind w:left="222"/>
              <w:rPr>
                <w:rStyle w:val="Hyperlnk"/>
                <w:lang w:val="en-US"/>
              </w:rPr>
            </w:pPr>
            <w:hyperlink r:id="rId74" w:history="1">
              <w:r w:rsidRPr="00EA0262">
                <w:rPr>
                  <w:rStyle w:val="Hyperlnk"/>
                  <w:b/>
                  <w:lang w:val="en-GB"/>
                </w:rPr>
                <w:t>2024/20</w:t>
              </w:r>
            </w:hyperlink>
          </w:p>
        </w:tc>
        <w:tc>
          <w:tcPr>
            <w:tcW w:w="8510" w:type="dxa"/>
            <w:tcBorders>
              <w:top w:val="single" w:sz="4" w:space="0" w:color="auto"/>
              <w:bottom w:val="single" w:sz="4" w:space="0" w:color="auto"/>
            </w:tcBorders>
            <w:shd w:val="clear" w:color="auto" w:fill="auto"/>
          </w:tcPr>
          <w:p w14:paraId="3AA199C3" w14:textId="0E0C1A19" w:rsidR="00D17705" w:rsidRDefault="00D17705" w:rsidP="002F5546">
            <w:pPr>
              <w:rPr>
                <w:b/>
                <w:bCs/>
              </w:rPr>
            </w:pPr>
            <w:r w:rsidRPr="006451D0">
              <w:rPr>
                <w:b/>
                <w:bCs/>
              </w:rPr>
              <w:t>Förslag om ny särbestäm</w:t>
            </w:r>
            <w:r>
              <w:rPr>
                <w:b/>
                <w:bCs/>
              </w:rPr>
              <w:t>m</w:t>
            </w:r>
            <w:r w:rsidRPr="006451D0">
              <w:rPr>
                <w:b/>
                <w:bCs/>
              </w:rPr>
              <w:t xml:space="preserve">else för gasflaskor tillverkade </w:t>
            </w:r>
            <w:r>
              <w:rPr>
                <w:b/>
                <w:bCs/>
              </w:rPr>
              <w:t xml:space="preserve">enligt </w:t>
            </w:r>
            <w:r w:rsidRPr="006451D0">
              <w:rPr>
                <w:b/>
                <w:bCs/>
              </w:rPr>
              <w:t xml:space="preserve">  </w:t>
            </w:r>
            <w:r>
              <w:rPr>
                <w:b/>
                <w:bCs/>
              </w:rPr>
              <w:t>teknisk norm som godkänts av behörig myndighet (ECMA)</w:t>
            </w:r>
          </w:p>
          <w:p w14:paraId="73672000" w14:textId="57536A0D" w:rsidR="00885C14" w:rsidRPr="00334197" w:rsidRDefault="00D17705" w:rsidP="00885C14">
            <w:pPr>
              <w:rPr>
                <w:b/>
              </w:rPr>
            </w:pPr>
            <w:r w:rsidRPr="006451D0">
              <w:t xml:space="preserve">ECMA </w:t>
            </w:r>
            <w:r>
              <w:t>föreslår en ny särbestämmelse som tillåter att gasflaskor av kompositmaterial tillverkade enligt en</w:t>
            </w:r>
            <w:r w:rsidRPr="00BE38B3">
              <w:t xml:space="preserve"> teknisk norm som godkänts av behörig myndighet</w:t>
            </w:r>
            <w:r>
              <w:t xml:space="preserve"> och är fyllda upp till max 20 bar med UN 1002, UN 1066 eller UN 1956 ska få transporteras till montering, underhåll eller bortförskaffande enligt villkoren i särbestämmelsen</w:t>
            </w:r>
            <w:r w:rsidR="00334197">
              <w:rPr>
                <w:b/>
              </w:rPr>
              <w:t>.</w:t>
            </w:r>
            <w:r w:rsidR="00885C14">
              <w:rPr>
                <w:b/>
              </w:rPr>
              <w:br/>
            </w:r>
          </w:p>
        </w:tc>
      </w:tr>
      <w:tr w:rsidR="00D17705" w:rsidRPr="0041113A" w14:paraId="57DF11CA" w14:textId="77777777" w:rsidTr="00D17705">
        <w:tc>
          <w:tcPr>
            <w:tcW w:w="1838" w:type="dxa"/>
            <w:tcBorders>
              <w:top w:val="single" w:sz="4" w:space="0" w:color="auto"/>
              <w:bottom w:val="single" w:sz="4" w:space="0" w:color="auto"/>
            </w:tcBorders>
            <w:shd w:val="clear" w:color="auto" w:fill="auto"/>
          </w:tcPr>
          <w:p w14:paraId="18479658" w14:textId="304575DA" w:rsidR="00D17705" w:rsidRPr="00E72896" w:rsidRDefault="00D17705" w:rsidP="002F5546">
            <w:pPr>
              <w:ind w:left="222"/>
              <w:rPr>
                <w:lang w:val="en-US"/>
              </w:rPr>
            </w:pPr>
            <w:hyperlink r:id="rId75" w:history="1">
              <w:r w:rsidRPr="00345738">
                <w:rPr>
                  <w:rStyle w:val="Hyperlnk"/>
                  <w:b/>
                  <w:lang w:val="en-GB"/>
                </w:rPr>
                <w:t>2024/22</w:t>
              </w:r>
            </w:hyperlink>
          </w:p>
        </w:tc>
        <w:tc>
          <w:tcPr>
            <w:tcW w:w="8510" w:type="dxa"/>
            <w:tcBorders>
              <w:top w:val="single" w:sz="4" w:space="0" w:color="auto"/>
              <w:bottom w:val="single" w:sz="4" w:space="0" w:color="auto"/>
            </w:tcBorders>
            <w:shd w:val="clear" w:color="auto" w:fill="auto"/>
          </w:tcPr>
          <w:p w14:paraId="77D1A1C4" w14:textId="19528641" w:rsidR="00D17705" w:rsidRDefault="00D17705" w:rsidP="002F5546">
            <w:pPr>
              <w:rPr>
                <w:b/>
              </w:rPr>
            </w:pPr>
            <w:r w:rsidRPr="00CC5476">
              <w:rPr>
                <w:b/>
              </w:rPr>
              <w:t>Transport av animalt material inn</w:t>
            </w:r>
            <w:r>
              <w:rPr>
                <w:b/>
              </w:rPr>
              <w:t xml:space="preserve">ehållande smittförande ämnen, </w:t>
            </w:r>
            <w:r w:rsidRPr="00CC5476">
              <w:rPr>
                <w:b/>
              </w:rPr>
              <w:t>UN 337</w:t>
            </w:r>
            <w:r>
              <w:rPr>
                <w:b/>
              </w:rPr>
              <w:t>3 (Sverige</w:t>
            </w:r>
            <w:r w:rsidRPr="00CC5476">
              <w:rPr>
                <w:b/>
              </w:rPr>
              <w:t>)</w:t>
            </w:r>
          </w:p>
          <w:p w14:paraId="665D3EF3" w14:textId="072B871B" w:rsidR="00D17705" w:rsidRDefault="00D17705" w:rsidP="002F5546">
            <w:pPr>
              <w:rPr>
                <w:bCs/>
              </w:rPr>
            </w:pPr>
            <w:r w:rsidRPr="00CC5476">
              <w:rPr>
                <w:bCs/>
              </w:rPr>
              <w:t xml:space="preserve">Vid transport av smittförande kadaver i kategori B, UN 3373 </w:t>
            </w:r>
            <w:r>
              <w:rPr>
                <w:bCs/>
              </w:rPr>
              <w:t xml:space="preserve">är det inte tillåtet att transportera enligt bulkkoden VC3. För UN 3291 </w:t>
            </w:r>
            <w:r w:rsidRPr="00CC5476">
              <w:rPr>
                <w:bCs/>
              </w:rPr>
              <w:t>smittförande</w:t>
            </w:r>
            <w:r>
              <w:rPr>
                <w:bCs/>
              </w:rPr>
              <w:t xml:space="preserve"> avfall, ospecificerat n.o.s (</w:t>
            </w:r>
            <w:r w:rsidRPr="00CC5476">
              <w:rPr>
                <w:bCs/>
              </w:rPr>
              <w:t>kategori B</w:t>
            </w:r>
            <w:r>
              <w:rPr>
                <w:bCs/>
              </w:rPr>
              <w:t>) är bulkkoden VC3 tilldelad. Sverige föreslår att VC3 tilldelas UN 3373 och vill höra jointmötets synpunkter om att införa VC3 för animalt material klassificerat som UN 2814 eller UN 2900 samt införa möjligheten att transportera UN 3549 i bulk.</w:t>
            </w:r>
          </w:p>
          <w:p w14:paraId="0D5F6964" w14:textId="0863CD8F" w:rsidR="00D17705" w:rsidRPr="00D42058" w:rsidRDefault="00D17705" w:rsidP="00885C14">
            <w:pPr>
              <w:rPr>
                <w:b/>
                <w:bCs/>
              </w:rPr>
            </w:pPr>
          </w:p>
        </w:tc>
      </w:tr>
      <w:tr w:rsidR="00D17705" w:rsidRPr="0041113A" w14:paraId="239A67A9" w14:textId="77777777" w:rsidTr="00D17705">
        <w:tc>
          <w:tcPr>
            <w:tcW w:w="1838" w:type="dxa"/>
            <w:tcBorders>
              <w:top w:val="single" w:sz="4" w:space="0" w:color="auto"/>
              <w:bottom w:val="single" w:sz="4" w:space="0" w:color="auto"/>
            </w:tcBorders>
            <w:shd w:val="clear" w:color="auto" w:fill="auto"/>
          </w:tcPr>
          <w:p w14:paraId="03F3597E" w14:textId="1DE59D96" w:rsidR="00D17705" w:rsidRPr="00E72896" w:rsidRDefault="00D17705" w:rsidP="002F5546">
            <w:pPr>
              <w:ind w:left="222"/>
              <w:rPr>
                <w:lang w:val="en-US"/>
              </w:rPr>
            </w:pPr>
            <w:hyperlink r:id="rId76" w:history="1">
              <w:r w:rsidRPr="004A7C67">
                <w:rPr>
                  <w:rStyle w:val="Hyperlnk"/>
                  <w:b/>
                  <w:lang w:val="en-GB"/>
                </w:rPr>
                <w:t>2024/24</w:t>
              </w:r>
            </w:hyperlink>
          </w:p>
        </w:tc>
        <w:tc>
          <w:tcPr>
            <w:tcW w:w="8510" w:type="dxa"/>
            <w:tcBorders>
              <w:top w:val="single" w:sz="4" w:space="0" w:color="auto"/>
              <w:bottom w:val="single" w:sz="4" w:space="0" w:color="auto"/>
            </w:tcBorders>
            <w:shd w:val="clear" w:color="auto" w:fill="auto"/>
          </w:tcPr>
          <w:p w14:paraId="0FF23699" w14:textId="77777777" w:rsidR="00D17705" w:rsidRDefault="00D17705" w:rsidP="002F5546">
            <w:pPr>
              <w:rPr>
                <w:b/>
                <w:u w:val="single"/>
              </w:rPr>
            </w:pPr>
            <w:r w:rsidRPr="008D282A">
              <w:rPr>
                <w:b/>
              </w:rPr>
              <w:t>Rättelse av översättningen av den engelska termen "load compartments” i den franska och tyska versionen</w:t>
            </w:r>
            <w:r>
              <w:rPr>
                <w:b/>
              </w:rPr>
              <w:t xml:space="preserve"> (Schweiz)</w:t>
            </w:r>
          </w:p>
          <w:p w14:paraId="5A253252" w14:textId="21505682" w:rsidR="00D17705" w:rsidRPr="002709CB" w:rsidRDefault="00D17705" w:rsidP="002F5546">
            <w:r w:rsidRPr="002709CB">
              <w:t xml:space="preserve">Schweiz har uppmärksammat att det engelska uttrycket </w:t>
            </w:r>
            <w:r w:rsidRPr="002709CB">
              <w:rPr>
                <w:i/>
                <w:iCs/>
              </w:rPr>
              <w:t>“load compartments”</w:t>
            </w:r>
            <w:r w:rsidRPr="002709CB">
              <w:t xml:space="preserve"> översätts på två olika sätt i den franska utgåvan. Schweiz har vid förra subokmmittémötet skickat in ett förslag (INF.38), som antogs, för att få en enhetlig översättning. Den föreslagna översättningen som antogs vid subkommittén är </w:t>
            </w:r>
            <w:r w:rsidRPr="002709CB">
              <w:rPr>
                <w:i/>
                <w:iCs/>
              </w:rPr>
              <w:t>“compartiment de chargement”.</w:t>
            </w:r>
            <w:r w:rsidRPr="002709CB">
              <w:t xml:space="preserve"> </w:t>
            </w:r>
          </w:p>
          <w:p w14:paraId="60084A1B" w14:textId="77777777" w:rsidR="00D17705" w:rsidRPr="002709CB" w:rsidRDefault="00D17705" w:rsidP="002F5546">
            <w:r w:rsidRPr="002709CB">
              <w:t xml:space="preserve">Schweiz har även obeservera samma brist i den tyska utgåvan, där endast termen </w:t>
            </w:r>
            <w:r w:rsidRPr="002709CB">
              <w:rPr>
                <w:i/>
                <w:iCs/>
              </w:rPr>
              <w:t>"Ladeabteil"</w:t>
            </w:r>
            <w:r w:rsidRPr="002709CB">
              <w:t xml:space="preserve"> bör behållas.</w:t>
            </w:r>
          </w:p>
          <w:p w14:paraId="29BCEDFF" w14:textId="51853C51" w:rsidR="00D17705" w:rsidRPr="00E72896" w:rsidRDefault="00D17705" w:rsidP="00885C14">
            <w:pPr>
              <w:rPr>
                <w:b/>
                <w:lang w:val="en-US"/>
              </w:rPr>
            </w:pPr>
          </w:p>
        </w:tc>
      </w:tr>
      <w:tr w:rsidR="00D17705" w:rsidRPr="00D37775" w14:paraId="68DDDF61" w14:textId="77777777" w:rsidTr="00D17705">
        <w:tc>
          <w:tcPr>
            <w:tcW w:w="1838" w:type="dxa"/>
            <w:tcBorders>
              <w:top w:val="single" w:sz="4" w:space="0" w:color="auto"/>
              <w:bottom w:val="single" w:sz="4" w:space="0" w:color="auto"/>
            </w:tcBorders>
            <w:shd w:val="clear" w:color="auto" w:fill="auto"/>
          </w:tcPr>
          <w:p w14:paraId="3FFB10A6" w14:textId="257B2819" w:rsidR="00D17705" w:rsidRPr="00E72896" w:rsidRDefault="00D17705" w:rsidP="002F5546">
            <w:pPr>
              <w:ind w:left="222"/>
              <w:rPr>
                <w:lang w:val="en-US"/>
              </w:rPr>
            </w:pPr>
            <w:hyperlink r:id="rId77" w:history="1">
              <w:r w:rsidRPr="00D13CEB">
                <w:rPr>
                  <w:rStyle w:val="Hyperlnk"/>
                  <w:b/>
                  <w:lang w:val="en-GB"/>
                </w:rPr>
                <w:t>INF.9</w:t>
              </w:r>
            </w:hyperlink>
          </w:p>
        </w:tc>
        <w:tc>
          <w:tcPr>
            <w:tcW w:w="8510" w:type="dxa"/>
            <w:tcBorders>
              <w:top w:val="single" w:sz="4" w:space="0" w:color="auto"/>
              <w:bottom w:val="single" w:sz="4" w:space="0" w:color="auto"/>
            </w:tcBorders>
            <w:shd w:val="clear" w:color="auto" w:fill="auto"/>
          </w:tcPr>
          <w:p w14:paraId="2316B53A" w14:textId="0B436A15" w:rsidR="00D17705" w:rsidRDefault="00D17705" w:rsidP="002F5546">
            <w:pPr>
              <w:rPr>
                <w:b/>
              </w:rPr>
            </w:pPr>
            <w:r>
              <w:rPr>
                <w:b/>
              </w:rPr>
              <w:t>Brandbeständighet hos de orangefärgade skyltarna (Tyskland)</w:t>
            </w:r>
          </w:p>
          <w:p w14:paraId="34495137" w14:textId="18008CD2" w:rsidR="00D17705" w:rsidRDefault="00D17705" w:rsidP="002F5546">
            <w:pPr>
              <w:rPr>
                <w:bCs/>
              </w:rPr>
            </w:pPr>
            <w:r>
              <w:rPr>
                <w:bCs/>
              </w:rPr>
              <w:t>D</w:t>
            </w:r>
            <w:r w:rsidRPr="00B76197">
              <w:rPr>
                <w:bCs/>
              </w:rPr>
              <w:t>e orangefärgade skyltarna</w:t>
            </w:r>
            <w:r>
              <w:rPr>
                <w:bCs/>
              </w:rPr>
              <w:t xml:space="preserve"> får inte lossna från sin infästning vid 15 minuters omvälvande brand. Tyskland anser att det bör förtydligas att materialet som skylten är tillverkad av även ska klara brandkravet för att kunna uppnå att farlighetnummer och UN-nummer ska förbli läsliga efter brand enligt kraven i 5.3.2.2.2. Tyskland föreslår att det tredje meningen i 5.3.2.2.1 ändras till:</w:t>
            </w:r>
          </w:p>
          <w:p w14:paraId="68270178" w14:textId="77777777" w:rsidR="00D17705" w:rsidRDefault="00D17705" w:rsidP="002F5546">
            <w:pPr>
              <w:rPr>
                <w:bCs/>
              </w:rPr>
            </w:pPr>
          </w:p>
          <w:p w14:paraId="07901AAF" w14:textId="23E49C42" w:rsidR="00D17705" w:rsidRPr="00D17705" w:rsidRDefault="00D17705" w:rsidP="002F5546">
            <w:pPr>
              <w:rPr>
                <w:bCs/>
                <w:i/>
                <w:iCs/>
              </w:rPr>
            </w:pPr>
            <w:r w:rsidRPr="00D17705">
              <w:rPr>
                <w:bCs/>
                <w:i/>
                <w:iCs/>
              </w:rPr>
              <w:t>“The material and the mount of the plate shall withstand 15 minutes’ engulfment in fire.”</w:t>
            </w:r>
          </w:p>
          <w:p w14:paraId="6A0AD6B7" w14:textId="1C4A7F5A" w:rsidR="00D17705" w:rsidRPr="00D17705" w:rsidRDefault="00D17705" w:rsidP="002F5546">
            <w:pPr>
              <w:rPr>
                <w:bCs/>
              </w:rPr>
            </w:pPr>
          </w:p>
          <w:p w14:paraId="7104532B" w14:textId="287EDDD2" w:rsidR="00D17705" w:rsidRPr="00F11209" w:rsidRDefault="00D17705" w:rsidP="002F5546">
            <w:pPr>
              <w:rPr>
                <w:bCs/>
              </w:rPr>
            </w:pPr>
            <w:r>
              <w:rPr>
                <w:bCs/>
              </w:rPr>
              <w:t xml:space="preserve">Samt att motsvarande ändring görs i andra meningen i </w:t>
            </w:r>
            <w:r w:rsidRPr="00F11209">
              <w:rPr>
                <w:bCs/>
              </w:rPr>
              <w:t>6.8.3.2.9.6.5</w:t>
            </w:r>
            <w:r>
              <w:rPr>
                <w:bCs/>
              </w:rPr>
              <w:t>. enligt förslaget.</w:t>
            </w:r>
          </w:p>
          <w:p w14:paraId="1DBA8F51" w14:textId="0B7F0605" w:rsidR="00D17705" w:rsidRPr="009A7596" w:rsidRDefault="00D17705" w:rsidP="002F5546"/>
        </w:tc>
      </w:tr>
      <w:tr w:rsidR="00D17705" w:rsidRPr="00EB5038" w14:paraId="322B35B0" w14:textId="77777777" w:rsidTr="00D17705">
        <w:tc>
          <w:tcPr>
            <w:tcW w:w="1838" w:type="dxa"/>
            <w:tcBorders>
              <w:top w:val="single" w:sz="4" w:space="0" w:color="auto"/>
              <w:bottom w:val="single" w:sz="4" w:space="0" w:color="auto"/>
            </w:tcBorders>
            <w:shd w:val="clear" w:color="auto" w:fill="auto"/>
          </w:tcPr>
          <w:p w14:paraId="27A3D114" w14:textId="58E9C02C" w:rsidR="00D17705" w:rsidRPr="00E91125" w:rsidRDefault="00D17705" w:rsidP="002F5546">
            <w:pPr>
              <w:ind w:left="222"/>
              <w:rPr>
                <w:b/>
                <w:bCs/>
                <w:lang w:val="en-US"/>
              </w:rPr>
            </w:pPr>
            <w:hyperlink r:id="rId78" w:history="1">
              <w:r w:rsidRPr="00E91125">
                <w:rPr>
                  <w:rStyle w:val="Hyperlnk"/>
                  <w:b/>
                  <w:bCs/>
                  <w:lang w:val="en-US"/>
                </w:rPr>
                <w:t>INF.11</w:t>
              </w:r>
            </w:hyperlink>
          </w:p>
        </w:tc>
        <w:tc>
          <w:tcPr>
            <w:tcW w:w="8510" w:type="dxa"/>
            <w:tcBorders>
              <w:top w:val="single" w:sz="4" w:space="0" w:color="auto"/>
              <w:bottom w:val="single" w:sz="4" w:space="0" w:color="auto"/>
            </w:tcBorders>
            <w:shd w:val="clear" w:color="auto" w:fill="auto"/>
          </w:tcPr>
          <w:p w14:paraId="6BFAAECF" w14:textId="4B56BCFF" w:rsidR="00D17705" w:rsidRDefault="00D17705" w:rsidP="002F5546">
            <w:pPr>
              <w:rPr>
                <w:b/>
              </w:rPr>
            </w:pPr>
            <w:r>
              <w:rPr>
                <w:b/>
              </w:rPr>
              <w:t xml:space="preserve">Användning av IBC:er vid högre koncentration av UN 2672 </w:t>
            </w:r>
            <w:r w:rsidRPr="00E91125">
              <w:rPr>
                <w:b/>
              </w:rPr>
              <w:t>ammoniaklösning</w:t>
            </w:r>
            <w:r>
              <w:rPr>
                <w:b/>
              </w:rPr>
              <w:t xml:space="preserve"> (Storbritannien)</w:t>
            </w:r>
          </w:p>
          <w:p w14:paraId="2E6E782F" w14:textId="2F421BD8" w:rsidR="00D17705" w:rsidRPr="005D66E4" w:rsidRDefault="00D17705" w:rsidP="002F5546">
            <w:pPr>
              <w:rPr>
                <w:bCs/>
              </w:rPr>
            </w:pPr>
            <w:r>
              <w:rPr>
                <w:bCs/>
              </w:rPr>
              <w:t xml:space="preserve">Vid jointmötet som hölls i mars 2023 så föreslog </w:t>
            </w:r>
            <w:r w:rsidRPr="005D66E4">
              <w:rPr>
                <w:bCs/>
              </w:rPr>
              <w:t xml:space="preserve">Storbritannien </w:t>
            </w:r>
            <w:r>
              <w:rPr>
                <w:bCs/>
              </w:rPr>
              <w:t xml:space="preserve"> i dokument </w:t>
            </w:r>
            <w:hyperlink r:id="rId79" w:history="1">
              <w:r w:rsidRPr="00C239B6">
                <w:rPr>
                  <w:rStyle w:val="Hyperlnk"/>
                  <w:bCs/>
                </w:rPr>
                <w:t>2023/18</w:t>
              </w:r>
            </w:hyperlink>
            <w:r>
              <w:rPr>
                <w:bCs/>
              </w:rPr>
              <w:t xml:space="preserve"> att</w:t>
            </w:r>
            <w:r w:rsidRPr="005D66E4">
              <w:rPr>
                <w:bCs/>
              </w:rPr>
              <w:t xml:space="preserve"> en ny särbestämmelse för UN 2672, ammoniaklösning</w:t>
            </w:r>
            <w:r>
              <w:rPr>
                <w:bCs/>
              </w:rPr>
              <w:t xml:space="preserve"> införs </w:t>
            </w:r>
            <w:r w:rsidRPr="005D66E4">
              <w:rPr>
                <w:bCs/>
              </w:rPr>
              <w:t>med syfte att göra det tillåtet att använda IBC enligt förpackningsinstruktion IBC03 trots att de inte uppfyller kravet i 4.1.1.10</w:t>
            </w:r>
            <w:r>
              <w:rPr>
                <w:bCs/>
              </w:rPr>
              <w:t xml:space="preserve">. </w:t>
            </w:r>
            <w:r>
              <w:rPr>
                <w:szCs w:val="21"/>
              </w:rPr>
              <w:t>Där anges</w:t>
            </w:r>
            <w:r>
              <w:t xml:space="preserve"> att </w:t>
            </w:r>
            <w:r w:rsidRPr="00171C90">
              <w:t>IBC-behållare som är avsedda för transport av vätskor inte får användas för transport av vätskor med ett ångtryck över 110 kPa (1,1 bar) vid 50 °C</w:t>
            </w:r>
            <w:r>
              <w:t>. Förslaget antogs inte av jointmötet d</w:t>
            </w:r>
            <w:r w:rsidRPr="005D66E4">
              <w:t>å man ansåg att det inte är säkert att använda en IBC som inte uppfyller kraven i förpackningsinstruktionen</w:t>
            </w:r>
            <w:r>
              <w:t xml:space="preserve">. Storbritannien återkommer nu med inf.11 med svar på de synpunkter som jointmötet hade på deras förslag vid mötet i mars 2023 samt föreslår att en informell arbetsgrupp diskuterar förslaget i dokument 2023/18 under vårens jointmöte.  </w:t>
            </w:r>
          </w:p>
          <w:p w14:paraId="5298B120" w14:textId="0B1136C2" w:rsidR="00D17705" w:rsidRPr="00E72896" w:rsidRDefault="00D17705" w:rsidP="00885C14">
            <w:pPr>
              <w:rPr>
                <w:b/>
                <w:lang w:val="en-US"/>
              </w:rPr>
            </w:pPr>
          </w:p>
        </w:tc>
      </w:tr>
      <w:tr w:rsidR="00D17705" w:rsidRPr="0041113A" w14:paraId="56740CA2" w14:textId="77777777" w:rsidTr="00D17705">
        <w:tc>
          <w:tcPr>
            <w:tcW w:w="1838" w:type="dxa"/>
            <w:tcBorders>
              <w:top w:val="single" w:sz="4" w:space="0" w:color="auto"/>
              <w:bottom w:val="single" w:sz="4" w:space="0" w:color="auto"/>
            </w:tcBorders>
            <w:shd w:val="clear" w:color="auto" w:fill="auto"/>
          </w:tcPr>
          <w:p w14:paraId="643534AD" w14:textId="17CDD33C" w:rsidR="00D17705" w:rsidRPr="00E91125" w:rsidRDefault="00D17705" w:rsidP="002F5546">
            <w:pPr>
              <w:ind w:left="222"/>
              <w:rPr>
                <w:b/>
                <w:bCs/>
                <w:lang w:val="en-US"/>
              </w:rPr>
            </w:pPr>
            <w:hyperlink r:id="rId80" w:history="1">
              <w:r w:rsidRPr="00E91125">
                <w:rPr>
                  <w:rStyle w:val="Hyperlnk"/>
                  <w:b/>
                  <w:bCs/>
                  <w:lang w:val="en-US"/>
                </w:rPr>
                <w:t>INF.12</w:t>
              </w:r>
            </w:hyperlink>
          </w:p>
        </w:tc>
        <w:tc>
          <w:tcPr>
            <w:tcW w:w="8510" w:type="dxa"/>
            <w:tcBorders>
              <w:top w:val="single" w:sz="4" w:space="0" w:color="auto"/>
              <w:bottom w:val="single" w:sz="4" w:space="0" w:color="auto"/>
            </w:tcBorders>
            <w:shd w:val="clear" w:color="auto" w:fill="auto"/>
          </w:tcPr>
          <w:p w14:paraId="2AADFE61" w14:textId="77777777" w:rsidR="00D17705" w:rsidRDefault="00D17705" w:rsidP="002F5546">
            <w:pPr>
              <w:rPr>
                <w:b/>
              </w:rPr>
            </w:pPr>
            <w:r w:rsidRPr="00E91125">
              <w:rPr>
                <w:b/>
              </w:rPr>
              <w:t>Ändring av termen "tons" till "ton</w:t>
            </w:r>
            <w:r>
              <w:rPr>
                <w:b/>
              </w:rPr>
              <w:t>ne</w:t>
            </w:r>
            <w:r w:rsidRPr="00E91125">
              <w:rPr>
                <w:b/>
              </w:rPr>
              <w:t xml:space="preserve">s" </w:t>
            </w:r>
            <w:r>
              <w:rPr>
                <w:b/>
              </w:rPr>
              <w:t>för</w:t>
            </w:r>
            <w:r w:rsidRPr="00E91125">
              <w:rPr>
                <w:b/>
              </w:rPr>
              <w:t xml:space="preserve"> den engelska </w:t>
            </w:r>
            <w:r>
              <w:rPr>
                <w:b/>
              </w:rPr>
              <w:t xml:space="preserve">utgåvan </w:t>
            </w:r>
            <w:r w:rsidRPr="00E91125">
              <w:rPr>
                <w:b/>
              </w:rPr>
              <w:t xml:space="preserve">texten </w:t>
            </w:r>
            <w:r>
              <w:rPr>
                <w:b/>
              </w:rPr>
              <w:t>i</w:t>
            </w:r>
            <w:r w:rsidRPr="00E91125">
              <w:rPr>
                <w:b/>
              </w:rPr>
              <w:t xml:space="preserve"> 1.2.2.1</w:t>
            </w:r>
            <w:r>
              <w:rPr>
                <w:b/>
              </w:rPr>
              <w:t xml:space="preserve"> (Storbritannien)</w:t>
            </w:r>
          </w:p>
          <w:p w14:paraId="78F7AE10" w14:textId="35DC7EB1" w:rsidR="00D17705" w:rsidRDefault="00D17705" w:rsidP="002F5546">
            <w:r>
              <w:t xml:space="preserve">Storbritannien föreslår att </w:t>
            </w:r>
            <w:r w:rsidRPr="006437A1">
              <w:rPr>
                <w:i/>
                <w:iCs/>
              </w:rPr>
              <w:t>”ton”</w:t>
            </w:r>
            <w:r>
              <w:t xml:space="preserve"> ändras till </w:t>
            </w:r>
            <w:r w:rsidRPr="006437A1">
              <w:rPr>
                <w:i/>
                <w:iCs/>
              </w:rPr>
              <w:t>”tonne”</w:t>
            </w:r>
            <w:r>
              <w:t xml:space="preserve"> i definitionerna i 1.2.2.1 eftersom den korrekta enheten i engelskan för </w:t>
            </w:r>
            <w:r w:rsidRPr="006437A1">
              <w:t xml:space="preserve">1 000 kg </w:t>
            </w:r>
            <w:r>
              <w:t xml:space="preserve">är </w:t>
            </w:r>
            <w:r w:rsidRPr="006437A1">
              <w:t xml:space="preserve">antingen </w:t>
            </w:r>
            <w:r w:rsidRPr="006437A1">
              <w:rPr>
                <w:i/>
                <w:iCs/>
              </w:rPr>
              <w:t>”tonne</w:t>
            </w:r>
            <w:r>
              <w:rPr>
                <w:i/>
                <w:iCs/>
              </w:rPr>
              <w:t>”</w:t>
            </w:r>
            <w:r w:rsidRPr="006437A1">
              <w:t xml:space="preserve"> eller </w:t>
            </w:r>
            <w:r w:rsidRPr="006437A1">
              <w:rPr>
                <w:i/>
                <w:iCs/>
              </w:rPr>
              <w:t>”metric ton”.</w:t>
            </w:r>
          </w:p>
          <w:p w14:paraId="6832BE2A" w14:textId="7004888E" w:rsidR="00D17705" w:rsidRPr="00E91125" w:rsidRDefault="00D17705" w:rsidP="00C06C90">
            <w:pPr>
              <w:rPr>
                <w:b/>
              </w:rPr>
            </w:pPr>
          </w:p>
        </w:tc>
      </w:tr>
      <w:tr w:rsidR="00D17705" w:rsidRPr="003125B2" w14:paraId="2EB18C20" w14:textId="77777777" w:rsidTr="00D17705">
        <w:tc>
          <w:tcPr>
            <w:tcW w:w="10348" w:type="dxa"/>
            <w:gridSpan w:val="2"/>
            <w:tcBorders>
              <w:top w:val="single" w:sz="4" w:space="0" w:color="auto"/>
              <w:bottom w:val="single" w:sz="4" w:space="0" w:color="auto"/>
              <w:right w:val="nil"/>
            </w:tcBorders>
            <w:shd w:val="clear" w:color="auto" w:fill="D9D9D9" w:themeFill="background1" w:themeFillShade="D9"/>
          </w:tcPr>
          <w:p w14:paraId="17B5EA95" w14:textId="0414AC58" w:rsidR="00D17705" w:rsidRPr="003125B2" w:rsidRDefault="00D17705" w:rsidP="002F5546">
            <w:pPr>
              <w:rPr>
                <w:b/>
                <w:sz w:val="22"/>
                <w:szCs w:val="22"/>
                <w:highlight w:val="yellow"/>
              </w:rPr>
            </w:pPr>
            <w:r w:rsidRPr="009F3560">
              <w:rPr>
                <w:b/>
              </w:rPr>
              <w:t xml:space="preserve">    </w:t>
            </w:r>
            <w:r>
              <w:rPr>
                <w:b/>
              </w:rPr>
              <w:t>6</w:t>
            </w:r>
            <w:r w:rsidRPr="00264B69">
              <w:rPr>
                <w:b/>
              </w:rPr>
              <w:t>.  Rapporter från informella arbetsgrupper (Reports of informal working groups)</w:t>
            </w:r>
          </w:p>
        </w:tc>
      </w:tr>
      <w:tr w:rsidR="00D17705" w:rsidRPr="00011088" w14:paraId="715EF080" w14:textId="77777777" w:rsidTr="00D17705">
        <w:tc>
          <w:tcPr>
            <w:tcW w:w="1838" w:type="dxa"/>
            <w:tcBorders>
              <w:top w:val="single" w:sz="4" w:space="0" w:color="auto"/>
              <w:bottom w:val="single" w:sz="4" w:space="0" w:color="auto"/>
            </w:tcBorders>
            <w:shd w:val="clear" w:color="auto" w:fill="auto"/>
          </w:tcPr>
          <w:p w14:paraId="25C20386" w14:textId="270F0FB9" w:rsidR="00D17705" w:rsidRPr="003125B2" w:rsidRDefault="00D17705" w:rsidP="002F5546">
            <w:pPr>
              <w:ind w:left="222"/>
              <w:rPr>
                <w:rStyle w:val="Hyperlnk"/>
                <w:b/>
                <w:highlight w:val="yellow"/>
              </w:rPr>
            </w:pPr>
            <w:hyperlink r:id="rId81" w:history="1">
              <w:r w:rsidRPr="00777B25">
                <w:rPr>
                  <w:rStyle w:val="Hyperlnk"/>
                  <w:b/>
                  <w:bCs/>
                </w:rPr>
                <w:t>INF.4</w:t>
              </w:r>
            </w:hyperlink>
          </w:p>
        </w:tc>
        <w:tc>
          <w:tcPr>
            <w:tcW w:w="8510" w:type="dxa"/>
            <w:tcBorders>
              <w:top w:val="single" w:sz="4" w:space="0" w:color="auto"/>
              <w:bottom w:val="single" w:sz="4" w:space="0" w:color="auto"/>
            </w:tcBorders>
            <w:shd w:val="clear" w:color="auto" w:fill="auto"/>
          </w:tcPr>
          <w:p w14:paraId="54FBDC8F" w14:textId="77777777" w:rsidR="00D17705" w:rsidRPr="00B03CD9" w:rsidRDefault="00D17705" w:rsidP="002F5546">
            <w:pPr>
              <w:rPr>
                <w:b/>
                <w:bCs/>
              </w:rPr>
            </w:pPr>
            <w:r w:rsidRPr="007C35F7">
              <w:rPr>
                <w:b/>
                <w:bCs/>
              </w:rPr>
              <w:t xml:space="preserve">Rapport från den internationella arbetsgruppen för kontrollintervall för batterifordon som fylls enligt P200 </w:t>
            </w:r>
            <w:r w:rsidRPr="00B03CD9">
              <w:rPr>
                <w:b/>
                <w:bCs/>
              </w:rPr>
              <w:t>(EIGA)</w:t>
            </w:r>
          </w:p>
          <w:p w14:paraId="5D493702" w14:textId="4E8457C3" w:rsidR="00D17705" w:rsidRPr="00027533" w:rsidRDefault="00D17705" w:rsidP="002F5546">
            <w:r>
              <w:t>Vid det senaste Joint-mötet i september 2023 ombads</w:t>
            </w:r>
            <w:r w:rsidRPr="00A1414F">
              <w:rPr>
                <w:rFonts w:ascii="inherit" w:hAnsi="inherit" w:cs="Courier New"/>
                <w:color w:val="202124"/>
                <w:sz w:val="42"/>
                <w:szCs w:val="42"/>
              </w:rPr>
              <w:t xml:space="preserve"> </w:t>
            </w:r>
            <w:r w:rsidRPr="007C35F7">
              <w:t xml:space="preserve">EIGA att starta upp en internationell arbetsgrupp för att </w:t>
            </w:r>
            <w:r w:rsidRPr="00A1414F">
              <w:t xml:space="preserve">vidareutveckla ett dokument om förlängning av </w:t>
            </w:r>
            <w:r>
              <w:t>kontrollintervallet</w:t>
            </w:r>
            <w:r w:rsidRPr="00A1414F">
              <w:t xml:space="preserve"> till 15 år för batterifordon</w:t>
            </w:r>
            <w:r>
              <w:t xml:space="preserve">. Arbetsgruppen träffades 23 november, där både medlemsländer till ADR och olika branscher deltog och flera konstruktiva kommentarer framkom. EIGA begränsar arbetet att gälla sömlösa gasflaskor i stål, typ 1 och rör </w:t>
            </w:r>
            <w:r w:rsidRPr="007C35F7">
              <w:t>för helium och komprimera</w:t>
            </w:r>
            <w:r>
              <w:t>d</w:t>
            </w:r>
            <w:r w:rsidRPr="007C35F7">
              <w:t xml:space="preserve"> vät</w:t>
            </w:r>
            <w:r>
              <w:t>gas</w:t>
            </w:r>
            <w:r w:rsidRPr="007C35F7">
              <w:t xml:space="preserve">. </w:t>
            </w:r>
            <w:r>
              <w:t>Dokumentet</w:t>
            </w:r>
            <w:r w:rsidRPr="00027533">
              <w:t xml:space="preserve"> kommer att täcka </w:t>
            </w:r>
            <w:r>
              <w:t>konstruktion</w:t>
            </w:r>
            <w:r w:rsidRPr="00027533">
              <w:t xml:space="preserve"> och </w:t>
            </w:r>
            <w:r>
              <w:t xml:space="preserve">användning </w:t>
            </w:r>
            <w:r w:rsidRPr="00027533">
              <w:t>av elementen i batterifordon, ventiler och rör och fordonschassit.</w:t>
            </w:r>
            <w:r>
              <w:t xml:space="preserve"> Även</w:t>
            </w:r>
            <w:r w:rsidRPr="00027533">
              <w:t xml:space="preserve"> detaljer </w:t>
            </w:r>
            <w:r>
              <w:t>för</w:t>
            </w:r>
            <w:r w:rsidRPr="00027533">
              <w:t xml:space="preserve"> cylindrar och rör</w:t>
            </w:r>
            <w:r>
              <w:t xml:space="preserve"> kommer att övervägas i arbetet</w:t>
            </w:r>
            <w:r w:rsidRPr="00027533">
              <w:t>. Kontroll av läckage, renhet</w:t>
            </w:r>
            <w:r>
              <w:t>s</w:t>
            </w:r>
            <w:r w:rsidRPr="00027533">
              <w:t xml:space="preserve">kontroll </w:t>
            </w:r>
            <w:r>
              <w:t xml:space="preserve">av gas </w:t>
            </w:r>
            <w:r w:rsidRPr="00027533">
              <w:t xml:space="preserve">och </w:t>
            </w:r>
            <w:r>
              <w:t>ram</w:t>
            </w:r>
            <w:r w:rsidRPr="00027533">
              <w:t>konstruktion för att hålla elementen kommer också att beskrivas.</w:t>
            </w:r>
            <w:r>
              <w:t xml:space="preserve"> EIGA avser att ta fram ett officiellt dokument till Joint-mötet under 2024.</w:t>
            </w:r>
          </w:p>
          <w:p w14:paraId="1DFC1334" w14:textId="28264F23" w:rsidR="00D17705" w:rsidRPr="00E45C86" w:rsidRDefault="00D17705" w:rsidP="00C06C90">
            <w:pPr>
              <w:rPr>
                <w:highlight w:val="yellow"/>
              </w:rPr>
            </w:pPr>
          </w:p>
        </w:tc>
      </w:tr>
      <w:tr w:rsidR="00D17705" w:rsidRPr="001C1668" w14:paraId="458E1690" w14:textId="77777777" w:rsidTr="00D17705">
        <w:tc>
          <w:tcPr>
            <w:tcW w:w="1838" w:type="dxa"/>
            <w:tcBorders>
              <w:top w:val="single" w:sz="4" w:space="0" w:color="auto"/>
              <w:bottom w:val="single" w:sz="4" w:space="0" w:color="auto"/>
            </w:tcBorders>
            <w:shd w:val="clear" w:color="auto" w:fill="auto"/>
          </w:tcPr>
          <w:p w14:paraId="32DF29BE" w14:textId="77777777" w:rsidR="00D17705" w:rsidRDefault="00D17705" w:rsidP="002F5546">
            <w:pPr>
              <w:ind w:left="222"/>
              <w:rPr>
                <w:rStyle w:val="Hyperlnk"/>
                <w:b/>
                <w:bCs/>
              </w:rPr>
            </w:pPr>
            <w:hyperlink r:id="rId82" w:history="1">
              <w:r w:rsidRPr="001C1668">
                <w:rPr>
                  <w:rStyle w:val="Hyperlnk"/>
                  <w:b/>
                  <w:bCs/>
                </w:rPr>
                <w:t>2024/23</w:t>
              </w:r>
            </w:hyperlink>
          </w:p>
          <w:p w14:paraId="65C1C07B" w14:textId="77777777" w:rsidR="00D17705" w:rsidRDefault="00D17705" w:rsidP="002F5546">
            <w:pPr>
              <w:ind w:left="222"/>
              <w:rPr>
                <w:rStyle w:val="Hyperlnk"/>
                <w:b/>
                <w:bCs/>
              </w:rPr>
            </w:pPr>
          </w:p>
          <w:p w14:paraId="3BC9237A" w14:textId="6EF51EC7" w:rsidR="00D17705" w:rsidRPr="00F83993" w:rsidRDefault="00D17705" w:rsidP="002F5546">
            <w:pPr>
              <w:ind w:left="222"/>
            </w:pPr>
            <w:hyperlink r:id="rId83" w:history="1">
              <w:r w:rsidRPr="00487D50">
                <w:rPr>
                  <w:rStyle w:val="Hyperlnk"/>
                  <w:b/>
                  <w:bCs/>
                </w:rPr>
                <w:t>INF.7</w:t>
              </w:r>
            </w:hyperlink>
          </w:p>
        </w:tc>
        <w:tc>
          <w:tcPr>
            <w:tcW w:w="8510" w:type="dxa"/>
            <w:tcBorders>
              <w:top w:val="single" w:sz="4" w:space="0" w:color="auto"/>
              <w:bottom w:val="single" w:sz="4" w:space="0" w:color="auto"/>
            </w:tcBorders>
            <w:shd w:val="clear" w:color="auto" w:fill="auto"/>
          </w:tcPr>
          <w:p w14:paraId="5E251446" w14:textId="77777777" w:rsidR="00D17705" w:rsidRPr="00EE2915" w:rsidRDefault="00D17705" w:rsidP="002F5546">
            <w:pPr>
              <w:tabs>
                <w:tab w:val="left" w:pos="2600"/>
              </w:tabs>
              <w:rPr>
                <w:b/>
              </w:rPr>
            </w:pPr>
            <w:r w:rsidRPr="007C35F7">
              <w:rPr>
                <w:b/>
              </w:rPr>
              <w:t>Rapport från det tredje och fjärde mötet från den informella arbetsgruppen för e-learning (IRU)</w:t>
            </w:r>
          </w:p>
          <w:p w14:paraId="4F87B172" w14:textId="77777777" w:rsidR="00D17705" w:rsidRPr="00751E48" w:rsidRDefault="00D17705" w:rsidP="002F5546">
            <w:pPr>
              <w:tabs>
                <w:tab w:val="left" w:pos="2600"/>
              </w:tabs>
              <w:rPr>
                <w:bCs/>
              </w:rPr>
            </w:pPr>
            <w:r>
              <w:rPr>
                <w:bCs/>
              </w:rPr>
              <w:t>Den 14</w:t>
            </w:r>
            <w:r w:rsidRPr="00751E48">
              <w:rPr>
                <w:bCs/>
              </w:rPr>
              <w:t xml:space="preserve"> november och </w:t>
            </w:r>
            <w:r>
              <w:rPr>
                <w:bCs/>
              </w:rPr>
              <w:t xml:space="preserve">12 </w:t>
            </w:r>
            <w:r w:rsidRPr="00751E48">
              <w:rPr>
                <w:bCs/>
              </w:rPr>
              <w:t>december 2023 har den informella arbetsgruppen för e-learning haft två möten</w:t>
            </w:r>
            <w:r>
              <w:rPr>
                <w:bCs/>
              </w:rPr>
              <w:t xml:space="preserve"> på distans</w:t>
            </w:r>
            <w:r w:rsidRPr="00751E48">
              <w:rPr>
                <w:bCs/>
              </w:rPr>
              <w:t>.</w:t>
            </w:r>
            <w:r>
              <w:rPr>
                <w:bCs/>
              </w:rPr>
              <w:t xml:space="preserve"> </w:t>
            </w:r>
          </w:p>
          <w:p w14:paraId="23AF5176" w14:textId="77777777" w:rsidR="00D17705" w:rsidRPr="00751E48" w:rsidRDefault="00D17705" w:rsidP="002F5546">
            <w:pPr>
              <w:tabs>
                <w:tab w:val="left" w:pos="2600"/>
              </w:tabs>
              <w:rPr>
                <w:bCs/>
              </w:rPr>
            </w:pPr>
            <w:r w:rsidRPr="00751E48">
              <w:rPr>
                <w:bCs/>
              </w:rPr>
              <w:lastRenderedPageBreak/>
              <w:t>Vid de tidigare mötena enades deltagarna om att tillämpa e-</w:t>
            </w:r>
            <w:r>
              <w:rPr>
                <w:bCs/>
              </w:rPr>
              <w:t xml:space="preserve">learning som ett </w:t>
            </w:r>
            <w:r w:rsidRPr="00751E48">
              <w:rPr>
                <w:bCs/>
              </w:rPr>
              <w:t xml:space="preserve">utbildningsalternativ </w:t>
            </w:r>
            <w:r>
              <w:rPr>
                <w:bCs/>
              </w:rPr>
              <w:t xml:space="preserve">men </w:t>
            </w:r>
            <w:r w:rsidRPr="00751E48">
              <w:rPr>
                <w:bCs/>
              </w:rPr>
              <w:t xml:space="preserve">endast för repetitionsutbildningen. </w:t>
            </w:r>
          </w:p>
          <w:p w14:paraId="17D4D6B0" w14:textId="77777777" w:rsidR="00D17705" w:rsidRDefault="00D17705" w:rsidP="002F5546">
            <w:pPr>
              <w:tabs>
                <w:tab w:val="left" w:pos="2600"/>
              </w:tabs>
              <w:rPr>
                <w:bCs/>
              </w:rPr>
            </w:pPr>
            <w:r w:rsidRPr="00751E48">
              <w:rPr>
                <w:bCs/>
              </w:rPr>
              <w:t>Förslaget</w:t>
            </w:r>
            <w:r>
              <w:rPr>
                <w:bCs/>
              </w:rPr>
              <w:t xml:space="preserve"> var att göra ett tillägg i 8.2.2.5 i form av en ny paragraf. Vid det tredje mötet föreslog deltagare att förtydliga vad som menas med e-learning för att göra en tydlig avskiljning från distansutbildning där en lärare deltar online. </w:t>
            </w:r>
            <w:r w:rsidRPr="007C35F7">
              <w:rPr>
                <w:bCs/>
              </w:rPr>
              <w:t xml:space="preserve">Några deltagare var inte överens om att reglera detaljerna delen för e-learning i </w:t>
            </w:r>
            <w:r w:rsidRPr="00B62C97">
              <w:rPr>
                <w:bCs/>
              </w:rPr>
              <w:t>utbildning</w:t>
            </w:r>
            <w:r>
              <w:rPr>
                <w:bCs/>
              </w:rPr>
              <w:t>en</w:t>
            </w:r>
            <w:r w:rsidRPr="00B62C97">
              <w:rPr>
                <w:bCs/>
              </w:rPr>
              <w:t xml:space="preserve"> med begränsningen till högst 50 % av hela kursens längd.</w:t>
            </w:r>
            <w:r w:rsidRPr="007C35F7">
              <w:rPr>
                <w:bCs/>
              </w:rPr>
              <w:t xml:space="preserve"> </w:t>
            </w:r>
            <w:r w:rsidRPr="00B62C97">
              <w:rPr>
                <w:bCs/>
              </w:rPr>
              <w:t>Många deltagare begärde dock att reglera det i detalj.</w:t>
            </w:r>
          </w:p>
          <w:p w14:paraId="5B3CE7F7" w14:textId="77777777" w:rsidR="00D17705" w:rsidRPr="007C35F7" w:rsidRDefault="00D17705" w:rsidP="002F5546">
            <w:pPr>
              <w:tabs>
                <w:tab w:val="left" w:pos="2600"/>
              </w:tabs>
              <w:rPr>
                <w:bCs/>
              </w:rPr>
            </w:pPr>
            <w:r>
              <w:rPr>
                <w:bCs/>
              </w:rPr>
              <w:t xml:space="preserve">Till det fjärde mötet skickade Sverige och Danmark in kommentarer där man önskade en definition för såväl e-learning som distansutbildning. </w:t>
            </w:r>
            <w:r w:rsidRPr="00B62C97">
              <w:rPr>
                <w:rFonts w:ascii="inherit" w:hAnsi="inherit" w:cs="Courier New"/>
                <w:color w:val="202124"/>
                <w:sz w:val="42"/>
                <w:szCs w:val="42"/>
              </w:rPr>
              <w:t xml:space="preserve"> </w:t>
            </w:r>
            <w:r w:rsidRPr="007C35F7">
              <w:rPr>
                <w:bCs/>
              </w:rPr>
              <w:t xml:space="preserve">Tyskland skapade en ny version av diskussionsunderlaget som innehöll de senaste </w:t>
            </w:r>
            <w:r w:rsidRPr="00B62C97">
              <w:rPr>
                <w:bCs/>
              </w:rPr>
              <w:t>ändringar</w:t>
            </w:r>
            <w:r>
              <w:rPr>
                <w:bCs/>
              </w:rPr>
              <w:t>na</w:t>
            </w:r>
            <w:r w:rsidRPr="00B62C97">
              <w:rPr>
                <w:bCs/>
              </w:rPr>
              <w:t xml:space="preserve">. </w:t>
            </w:r>
            <w:r>
              <w:rPr>
                <w:bCs/>
              </w:rPr>
              <w:t>D</w:t>
            </w:r>
            <w:r w:rsidRPr="00B62C97">
              <w:rPr>
                <w:bCs/>
              </w:rPr>
              <w:t>okument</w:t>
            </w:r>
            <w:r>
              <w:rPr>
                <w:bCs/>
              </w:rPr>
              <w:t>et</w:t>
            </w:r>
            <w:r w:rsidRPr="00B62C97">
              <w:rPr>
                <w:bCs/>
              </w:rPr>
              <w:t xml:space="preserve"> skickades till deltagarna </w:t>
            </w:r>
            <w:r>
              <w:rPr>
                <w:bCs/>
              </w:rPr>
              <w:t xml:space="preserve">via mail som </w:t>
            </w:r>
            <w:r w:rsidRPr="00B62C97">
              <w:rPr>
                <w:bCs/>
              </w:rPr>
              <w:t>uppmana</w:t>
            </w:r>
            <w:r>
              <w:rPr>
                <w:bCs/>
              </w:rPr>
              <w:t>des</w:t>
            </w:r>
            <w:r w:rsidRPr="00B62C97">
              <w:rPr>
                <w:bCs/>
              </w:rPr>
              <w:t xml:space="preserve"> att skicka skriftliga kommentarer till</w:t>
            </w:r>
            <w:r>
              <w:rPr>
                <w:bCs/>
              </w:rPr>
              <w:t xml:space="preserve"> arbetsgruppens</w:t>
            </w:r>
            <w:r w:rsidRPr="00B62C97">
              <w:rPr>
                <w:bCs/>
              </w:rPr>
              <w:t xml:space="preserve"> femte möte i januari</w:t>
            </w:r>
            <w:r>
              <w:rPr>
                <w:bCs/>
              </w:rPr>
              <w:t xml:space="preserve">. </w:t>
            </w:r>
            <w:r w:rsidRPr="007C35F7">
              <w:rPr>
                <w:bCs/>
              </w:rPr>
              <w:t xml:space="preserve">Den senaste versionen av diskussionsunderlaget återfinns i INF.7. Resultatet från det femte mötet kommer att publiceras som ett INF till Joint-mötet i mars. </w:t>
            </w:r>
          </w:p>
          <w:p w14:paraId="2E62D6C3" w14:textId="6A703B91" w:rsidR="00D17705" w:rsidRPr="001C1668" w:rsidRDefault="00D17705" w:rsidP="00C06C90">
            <w:pPr>
              <w:rPr>
                <w:b/>
                <w:lang w:val="en-US"/>
              </w:rPr>
            </w:pPr>
          </w:p>
        </w:tc>
      </w:tr>
      <w:tr w:rsidR="00D17705" w:rsidRPr="001C1668" w14:paraId="09F4EE69" w14:textId="77777777" w:rsidTr="00D17705">
        <w:tc>
          <w:tcPr>
            <w:tcW w:w="1838" w:type="dxa"/>
            <w:tcBorders>
              <w:top w:val="single" w:sz="4" w:space="0" w:color="auto"/>
              <w:bottom w:val="single" w:sz="4" w:space="0" w:color="auto"/>
            </w:tcBorders>
            <w:shd w:val="clear" w:color="auto" w:fill="auto"/>
          </w:tcPr>
          <w:p w14:paraId="79364872" w14:textId="1D9AB990" w:rsidR="00D17705" w:rsidRPr="001C1668" w:rsidRDefault="00D17705" w:rsidP="002F5546">
            <w:pPr>
              <w:ind w:left="222"/>
              <w:rPr>
                <w:lang w:val="en-US"/>
              </w:rPr>
            </w:pPr>
            <w:hyperlink r:id="rId84" w:history="1">
              <w:r w:rsidRPr="008543C4">
                <w:rPr>
                  <w:rStyle w:val="Hyperlnk"/>
                  <w:b/>
                  <w:bCs/>
                </w:rPr>
                <w:t>INF.13</w:t>
              </w:r>
            </w:hyperlink>
          </w:p>
        </w:tc>
        <w:tc>
          <w:tcPr>
            <w:tcW w:w="8510" w:type="dxa"/>
            <w:tcBorders>
              <w:top w:val="single" w:sz="4" w:space="0" w:color="auto"/>
              <w:bottom w:val="single" w:sz="4" w:space="0" w:color="auto"/>
            </w:tcBorders>
            <w:shd w:val="clear" w:color="auto" w:fill="auto"/>
          </w:tcPr>
          <w:p w14:paraId="5C8AC025" w14:textId="77777777" w:rsidR="00D17705" w:rsidRDefault="00D17705" w:rsidP="002F5546">
            <w:pPr>
              <w:tabs>
                <w:tab w:val="left" w:pos="2600"/>
              </w:tabs>
              <w:rPr>
                <w:b/>
              </w:rPr>
            </w:pPr>
            <w:r w:rsidRPr="004E3681">
              <w:rPr>
                <w:b/>
              </w:rPr>
              <w:t>Information från den informella arbetsgruppens arbete för att minska risken för BLEVE vid transport av farligt gods (Spanien)</w:t>
            </w:r>
          </w:p>
          <w:p w14:paraId="04C2A957" w14:textId="3535613A" w:rsidR="00D17705" w:rsidRDefault="00D17705" w:rsidP="002F5546">
            <w:pPr>
              <w:tabs>
                <w:tab w:val="left" w:pos="2600"/>
              </w:tabs>
              <w:rPr>
                <w:bCs/>
              </w:rPr>
            </w:pPr>
            <w:r>
              <w:rPr>
                <w:bCs/>
              </w:rPr>
              <w:t xml:space="preserve">De två huvudpunkter som den s.k. BLEVE-arbetsgruppen arbetat vidare med är dels tekniska krav för släcksystem i motorutrymmet, som krävs enligt 9.7.9.1 och dels kraven på termiskt skydd enligt 9.7.9.2. När det gäller släcksystem har arbetsgruppen samverkat med RISE, som i sin tur tagit fram tekniska krav för att vara anpassade för FL- och EX III-fordon. Kraven som RISE tagit fram är en vidareutveckling av deras tidigare arbete med släcksystem i bussar som är krav enligt R107.  </w:t>
            </w:r>
          </w:p>
          <w:p w14:paraId="5BDFC476" w14:textId="6DA60037" w:rsidR="00D17705" w:rsidRPr="00914E92" w:rsidRDefault="00D17705" w:rsidP="002F5546">
            <w:pPr>
              <w:tabs>
                <w:tab w:val="left" w:pos="2600"/>
              </w:tabs>
              <w:rPr>
                <w:bCs/>
              </w:rPr>
            </w:pPr>
            <w:r>
              <w:rPr>
                <w:bCs/>
              </w:rPr>
              <w:t>När det gäller termiskt skydd har arbetsgruppen ställt upp tre punkter som behöver mer tid för diskussion. Det är dels problem med att konstruera ett termiskt skydd vid främre axeln ur ett tekniskt perspektiv.  Branschen önskar tydligare indikation på att skärmar av metall verkligen är nog för att uppfylla 9.7.9.2. Den sista punkten handlade om övervakningssystem för att mäta tryck och temperatur i däcken men ingen konsensus kunde nås. BLEVE-arbetsgruppen önskar återkoppling på det arbete som hittills gjorts och uppmuntrar såväl fler intresserade inom WP.15 som Joint-mötet att delta i arbetsgruppen.</w:t>
            </w:r>
          </w:p>
          <w:p w14:paraId="32864556" w14:textId="51FA274D" w:rsidR="00D17705" w:rsidRPr="004E3681" w:rsidRDefault="00D17705" w:rsidP="00C06C90"/>
        </w:tc>
      </w:tr>
      <w:tr w:rsidR="00D17705" w:rsidRPr="003125B2" w14:paraId="26989AF3" w14:textId="77777777" w:rsidTr="00D17705">
        <w:tc>
          <w:tcPr>
            <w:tcW w:w="10348" w:type="dxa"/>
            <w:gridSpan w:val="2"/>
            <w:tcBorders>
              <w:bottom w:val="single" w:sz="4" w:space="0" w:color="auto"/>
              <w:right w:val="nil"/>
            </w:tcBorders>
            <w:shd w:val="clear" w:color="auto" w:fill="D9D9D9" w:themeFill="background1" w:themeFillShade="D9"/>
          </w:tcPr>
          <w:p w14:paraId="1CBCC5AE" w14:textId="10CA9CA4" w:rsidR="00D17705" w:rsidRPr="003125B2" w:rsidRDefault="00D17705" w:rsidP="002F5546">
            <w:pPr>
              <w:rPr>
                <w:b/>
                <w:sz w:val="22"/>
                <w:szCs w:val="22"/>
                <w:highlight w:val="yellow"/>
              </w:rPr>
            </w:pPr>
            <w:r w:rsidRPr="004E3681">
              <w:rPr>
                <w:b/>
              </w:rPr>
              <w:t xml:space="preserve">    </w:t>
            </w:r>
            <w:r>
              <w:rPr>
                <w:b/>
              </w:rPr>
              <w:t>7</w:t>
            </w:r>
            <w:r w:rsidRPr="00264B69">
              <w:rPr>
                <w:b/>
              </w:rPr>
              <w:t xml:space="preserve">. </w:t>
            </w:r>
            <w:r w:rsidRPr="00E51ADB">
              <w:rPr>
                <w:b/>
              </w:rPr>
              <w:t xml:space="preserve"> Olyckor och riskhantering (Accidents and risk management)</w:t>
            </w:r>
          </w:p>
        </w:tc>
      </w:tr>
      <w:tr w:rsidR="00D17705" w:rsidRPr="00BB5447" w14:paraId="5FAD99C7" w14:textId="77777777" w:rsidTr="00D17705">
        <w:tc>
          <w:tcPr>
            <w:tcW w:w="1838" w:type="dxa"/>
            <w:tcBorders>
              <w:top w:val="single" w:sz="4" w:space="0" w:color="auto"/>
              <w:bottom w:val="single" w:sz="4" w:space="0" w:color="auto"/>
            </w:tcBorders>
            <w:shd w:val="clear" w:color="auto" w:fill="auto"/>
          </w:tcPr>
          <w:p w14:paraId="3CA48558" w14:textId="1F9533CB" w:rsidR="00D17705" w:rsidRDefault="00D17705" w:rsidP="002F5546">
            <w:pPr>
              <w:ind w:left="222"/>
            </w:pPr>
            <w:hyperlink r:id="rId85" w:history="1">
              <w:r w:rsidRPr="00B03CD9">
                <w:rPr>
                  <w:rStyle w:val="Hyperlnk"/>
                  <w:b/>
                  <w:bCs/>
                </w:rPr>
                <w:t>2024/15</w:t>
              </w:r>
            </w:hyperlink>
          </w:p>
        </w:tc>
        <w:tc>
          <w:tcPr>
            <w:tcW w:w="8510" w:type="dxa"/>
            <w:tcBorders>
              <w:top w:val="single" w:sz="4" w:space="0" w:color="auto"/>
              <w:bottom w:val="single" w:sz="4" w:space="0" w:color="auto"/>
            </w:tcBorders>
            <w:shd w:val="clear" w:color="auto" w:fill="auto"/>
          </w:tcPr>
          <w:p w14:paraId="01457C5D" w14:textId="77777777" w:rsidR="00D17705" w:rsidRPr="002709CB" w:rsidRDefault="00D17705" w:rsidP="002F5546">
            <w:pPr>
              <w:rPr>
                <w:b/>
                <w:bCs/>
              </w:rPr>
            </w:pPr>
            <w:r w:rsidRPr="002709CB">
              <w:rPr>
                <w:b/>
                <w:bCs/>
              </w:rPr>
              <w:t>Rapport från mötet 23-24 oktober med att förbättra olycksrapportering vid transport av farligt gods (Frankrike)</w:t>
            </w:r>
          </w:p>
          <w:p w14:paraId="61C0A704" w14:textId="77777777" w:rsidR="00D17705" w:rsidRDefault="00D17705" w:rsidP="002F5546">
            <w:r w:rsidRPr="00590D95">
              <w:t xml:space="preserve">Vid Joint-mötet våren 2023 presenterade Frankrike </w:t>
            </w:r>
            <w:r>
              <w:t xml:space="preserve">status för det pågående arbetet i arbetsgruppen med att förbättra olycksrapportering. 23–24 oktober 2023 höll Frankrike det första mötet med arbetsgruppen och agendan innehöll totalt åtta punkter som återges i dokumentet. Frankrike höll en presentation om sitt olycksrapporteringssystem och ERA höll en presentation om </w:t>
            </w:r>
            <w:r w:rsidRPr="000E12F2">
              <w:t>CSM ASLP</w:t>
            </w:r>
            <w:r>
              <w:t xml:space="preserve"> </w:t>
            </w:r>
            <w:r w:rsidRPr="00BF45C3">
              <w:t>(Common Safety Methods for Assessing the Safety Level and the Safety Performance of Railway Operators at National and Union level)</w:t>
            </w:r>
            <w:r>
              <w:t xml:space="preserve"> rapporteringssystem, som genomförs i uppdrag av EU-kommissionen.</w:t>
            </w:r>
          </w:p>
          <w:p w14:paraId="36D43D3D" w14:textId="77777777" w:rsidR="00D17705" w:rsidRPr="002709CB" w:rsidRDefault="00D17705" w:rsidP="002F5546">
            <w:r>
              <w:t xml:space="preserve">Frankrikes representant </w:t>
            </w:r>
            <w:r w:rsidRPr="000E12F2">
              <w:t>förklarade att kriterier som beskrivs i 1.8.5.3 bör förtydligas</w:t>
            </w:r>
            <w:r>
              <w:t xml:space="preserve"> och även det ibland ologiska när det finns rapporteringsskyldighet vid transport enligt värdeberäknad mängd. </w:t>
            </w:r>
            <w:r w:rsidRPr="002709CB">
              <w:t xml:space="preserve">Man enades om att en CSM ASLP-rapport ska vara som en del av en RID-rapport </w:t>
            </w:r>
            <w:r w:rsidRPr="000E12F2">
              <w:t>för att undvika dubbelrapportering och att det finns ett behov av att säkerställa att de</w:t>
            </w:r>
            <w:r>
              <w:t xml:space="preserve"> kriterier </w:t>
            </w:r>
            <w:r w:rsidRPr="000E12F2">
              <w:t>som används</w:t>
            </w:r>
            <w:r w:rsidRPr="002709CB">
              <w:t xml:space="preserve"> </w:t>
            </w:r>
            <w:r w:rsidRPr="000E12F2">
              <w:t xml:space="preserve">i de två rapporterna är densamma (t.ex. definition av en händelse). För att </w:t>
            </w:r>
            <w:r>
              <w:t>skapa</w:t>
            </w:r>
            <w:r w:rsidRPr="000E12F2">
              <w:t xml:space="preserve"> kopplingen mellan</w:t>
            </w:r>
            <w:r>
              <w:t xml:space="preserve"> </w:t>
            </w:r>
            <w:r w:rsidRPr="000E12F2">
              <w:t xml:space="preserve">CSM ASLP och RID-rapporten bör en </w:t>
            </w:r>
            <w:r>
              <w:t>anmärkning</w:t>
            </w:r>
            <w:r w:rsidRPr="000E12F2">
              <w:t xml:space="preserve"> </w:t>
            </w:r>
            <w:r>
              <w:t>läggas in</w:t>
            </w:r>
            <w:r w:rsidRPr="000E12F2">
              <w:t xml:space="preserve"> i RID.</w:t>
            </w:r>
            <w:r>
              <w:t xml:space="preserve"> </w:t>
            </w:r>
          </w:p>
          <w:p w14:paraId="073E2AF9" w14:textId="77777777" w:rsidR="00D17705" w:rsidRPr="002709CB" w:rsidRDefault="00D17705" w:rsidP="002F5546">
            <w:r w:rsidRPr="002709CB">
              <w:lastRenderedPageBreak/>
              <w:t xml:space="preserve">ERA bekräftade att systemet för informationsdelning ska utvecklas i enlighet </w:t>
            </w:r>
            <w:r w:rsidRPr="001D49DE">
              <w:t xml:space="preserve">med CSM ASLP </w:t>
            </w:r>
            <w:r>
              <w:t xml:space="preserve">och kommer </w:t>
            </w:r>
            <w:r w:rsidRPr="001D49DE">
              <w:t xml:space="preserve">att vara kompatibel med </w:t>
            </w:r>
            <w:r>
              <w:t>reglerna för dataskydd och ta hänsyn till</w:t>
            </w:r>
            <w:r w:rsidRPr="001D49DE">
              <w:t xml:space="preserve"> anonymit</w:t>
            </w:r>
            <w:r>
              <w:t>et.</w:t>
            </w:r>
          </w:p>
          <w:p w14:paraId="770355D1" w14:textId="77777777" w:rsidR="00D17705" w:rsidRPr="001D49DE" w:rsidRDefault="00D17705" w:rsidP="002F5546">
            <w:r>
              <w:t>Arbetsgruppen</w:t>
            </w:r>
            <w:r w:rsidRPr="001D49DE">
              <w:t xml:space="preserve"> </w:t>
            </w:r>
            <w:r>
              <w:t xml:space="preserve">enades om att </w:t>
            </w:r>
            <w:r w:rsidRPr="001D49DE">
              <w:t>diskussionen om ändringarna i 1.8.5.1 och 1.8.5.2</w:t>
            </w:r>
            <w:r>
              <w:t>,</w:t>
            </w:r>
            <w:r w:rsidRPr="001D49DE">
              <w:t xml:space="preserve"> att införa</w:t>
            </w:r>
            <w:r>
              <w:t xml:space="preserve"> </w:t>
            </w:r>
            <w:r w:rsidRPr="001D49DE">
              <w:t>en långsiktig och kortsiktig rapport, samt utformningen av själva rapporten i 1.8.5.4</w:t>
            </w:r>
            <w:r>
              <w:t>,</w:t>
            </w:r>
            <w:r w:rsidRPr="001D49DE">
              <w:t xml:space="preserve"> var</w:t>
            </w:r>
            <w:r>
              <w:t xml:space="preserve"> </w:t>
            </w:r>
            <w:r w:rsidRPr="001D49DE">
              <w:t xml:space="preserve">långt framskridna och kan </w:t>
            </w:r>
            <w:r>
              <w:t xml:space="preserve">vara grunden </w:t>
            </w:r>
            <w:r w:rsidRPr="001D49DE">
              <w:t>till ändring</w:t>
            </w:r>
            <w:r>
              <w:t>sförslag</w:t>
            </w:r>
            <w:r w:rsidRPr="001D49DE">
              <w:t xml:space="preserve"> vid</w:t>
            </w:r>
            <w:r>
              <w:t xml:space="preserve"> </w:t>
            </w:r>
            <w:r w:rsidRPr="001D49DE">
              <w:t xml:space="preserve">nästa </w:t>
            </w:r>
            <w:r>
              <w:t>Joint-</w:t>
            </w:r>
            <w:r w:rsidRPr="001D49DE">
              <w:t xml:space="preserve">möte. Frankrike </w:t>
            </w:r>
            <w:r>
              <w:t>antog</w:t>
            </w:r>
            <w:r w:rsidRPr="001D49DE">
              <w:t xml:space="preserve"> att utarbeta ett officiellt dokument</w:t>
            </w:r>
            <w:r>
              <w:t>. Angående rapporteringskriterierna i 1.8.5.3 ansåg man att diskussionen behövde mer tid och det inte var aktuellt än att skicka in ett officiellt förslag till ändring.</w:t>
            </w:r>
          </w:p>
          <w:p w14:paraId="0E9C5C9C" w14:textId="77777777" w:rsidR="00D17705" w:rsidRPr="00BB5447" w:rsidRDefault="00D17705" w:rsidP="002F5546">
            <w:pPr>
              <w:rPr>
                <w:b/>
                <w:bCs/>
                <w:lang w:val="en-US"/>
              </w:rPr>
            </w:pPr>
          </w:p>
        </w:tc>
      </w:tr>
      <w:tr w:rsidR="00D17705" w:rsidRPr="00F7699D" w14:paraId="6FF4E516" w14:textId="77777777" w:rsidTr="00D17705">
        <w:tc>
          <w:tcPr>
            <w:tcW w:w="1838" w:type="dxa"/>
            <w:tcBorders>
              <w:top w:val="single" w:sz="4" w:space="0" w:color="auto"/>
              <w:left w:val="single" w:sz="4" w:space="0" w:color="auto"/>
              <w:bottom w:val="single" w:sz="4" w:space="0" w:color="auto"/>
              <w:right w:val="single" w:sz="4" w:space="0" w:color="auto"/>
            </w:tcBorders>
            <w:shd w:val="clear" w:color="auto" w:fill="auto"/>
          </w:tcPr>
          <w:p w14:paraId="32C1A11D" w14:textId="19AA6CE1" w:rsidR="00D17705" w:rsidRDefault="00D17705" w:rsidP="002F5546">
            <w:pPr>
              <w:ind w:left="222"/>
            </w:pPr>
            <w:hyperlink r:id="rId86" w:history="1">
              <w:r w:rsidRPr="00BB5447">
                <w:rPr>
                  <w:rStyle w:val="Hyperlnk"/>
                  <w:b/>
                  <w:bCs/>
                </w:rPr>
                <w:t>2024/16</w:t>
              </w:r>
            </w:hyperlink>
          </w:p>
        </w:tc>
        <w:tc>
          <w:tcPr>
            <w:tcW w:w="8510" w:type="dxa"/>
            <w:tcBorders>
              <w:top w:val="single" w:sz="4" w:space="0" w:color="auto"/>
              <w:left w:val="single" w:sz="4" w:space="0" w:color="auto"/>
              <w:bottom w:val="single" w:sz="4" w:space="0" w:color="auto"/>
              <w:right w:val="single" w:sz="4" w:space="0" w:color="auto"/>
            </w:tcBorders>
            <w:shd w:val="clear" w:color="auto" w:fill="auto"/>
          </w:tcPr>
          <w:p w14:paraId="190564D8" w14:textId="77777777" w:rsidR="00D17705" w:rsidRPr="007C35F7" w:rsidRDefault="00D17705" w:rsidP="002F5546">
            <w:pPr>
              <w:rPr>
                <w:b/>
                <w:bCs/>
              </w:rPr>
            </w:pPr>
            <w:r w:rsidRPr="007C35F7">
              <w:rPr>
                <w:b/>
                <w:bCs/>
              </w:rPr>
              <w:t>Förbättring av olycksrapporteringssystem kopplat till transport av farligt gods (ändringar av 1.8.5.1, 1.8.5.2 och 1.8.5.4) (Frankrike)</w:t>
            </w:r>
          </w:p>
          <w:p w14:paraId="7EFA68B7" w14:textId="77777777" w:rsidR="00D17705" w:rsidRPr="007F0F2B" w:rsidRDefault="00D17705" w:rsidP="002F5546">
            <w:r w:rsidRPr="007F0F2B">
              <w:t>Förslag till ändring av 1.8.5.1, 1.8.5.2 och 1.8.5.4 som diskuterats i</w:t>
            </w:r>
          </w:p>
          <w:p w14:paraId="679021CC" w14:textId="77777777" w:rsidR="00D17705" w:rsidRPr="007F0F2B" w:rsidRDefault="00D17705" w:rsidP="002F5546">
            <w:r w:rsidRPr="007F0F2B">
              <w:t>den informella arbetsgruppen i Paris, 23-24 oktober 2023. Det är</w:t>
            </w:r>
          </w:p>
          <w:p w14:paraId="1F6D8FEA" w14:textId="77777777" w:rsidR="00D17705" w:rsidRPr="007F0F2B" w:rsidRDefault="00D17705" w:rsidP="002F5546">
            <w:r w:rsidRPr="007F0F2B">
              <w:t xml:space="preserve">föreslagit att införa en mer detaljerad och fullständig </w:t>
            </w:r>
            <w:r>
              <w:t xml:space="preserve">modell för </w:t>
            </w:r>
            <w:r w:rsidRPr="007F0F2B">
              <w:t>olyck</w:t>
            </w:r>
            <w:r>
              <w:t>s</w:t>
            </w:r>
            <w:r w:rsidRPr="007F0F2B">
              <w:t>rappor</w:t>
            </w:r>
            <w:r>
              <w:t>tering</w:t>
            </w:r>
            <w:r w:rsidRPr="007F0F2B">
              <w:t xml:space="preserve"> och för att definiera en tvåstegsprocess för att skicka</w:t>
            </w:r>
          </w:p>
          <w:p w14:paraId="4936C0B3" w14:textId="77777777" w:rsidR="00D17705" w:rsidRPr="007F0F2B" w:rsidRDefault="00D17705" w:rsidP="002F5546">
            <w:r w:rsidRPr="007F0F2B">
              <w:t>rapport (kort och lång sikt).</w:t>
            </w:r>
          </w:p>
          <w:p w14:paraId="494EA8A1" w14:textId="2B4151C4" w:rsidR="00D17705" w:rsidRPr="00BB5447" w:rsidRDefault="00D17705" w:rsidP="00C06C90">
            <w:pPr>
              <w:rPr>
                <w:lang w:val="en-US"/>
              </w:rPr>
            </w:pPr>
          </w:p>
        </w:tc>
      </w:tr>
      <w:tr w:rsidR="00D17705" w:rsidRPr="003125B2" w14:paraId="518D1518" w14:textId="77777777" w:rsidTr="00D17705">
        <w:tc>
          <w:tcPr>
            <w:tcW w:w="10348"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41489E59" w14:textId="70C78C36" w:rsidR="00D17705" w:rsidRPr="003125B2" w:rsidRDefault="00D17705" w:rsidP="002F5546">
            <w:pPr>
              <w:tabs>
                <w:tab w:val="left" w:pos="8202"/>
              </w:tabs>
              <w:spacing w:line="240" w:lineRule="auto"/>
              <w:rPr>
                <w:b/>
                <w:highlight w:val="yellow"/>
                <w:u w:val="single"/>
              </w:rPr>
            </w:pPr>
            <w:r w:rsidRPr="00BB5447">
              <w:rPr>
                <w:b/>
                <w:lang w:val="en-US"/>
              </w:rPr>
              <w:t xml:space="preserve">    </w:t>
            </w:r>
            <w:r>
              <w:rPr>
                <w:b/>
              </w:rPr>
              <w:t>8</w:t>
            </w:r>
            <w:r w:rsidRPr="00E51ADB">
              <w:rPr>
                <w:b/>
              </w:rPr>
              <w:t xml:space="preserve">. </w:t>
            </w:r>
            <w:r w:rsidRPr="00E51ADB">
              <w:t xml:space="preserve"> </w:t>
            </w:r>
            <w:r>
              <w:t xml:space="preserve"> </w:t>
            </w:r>
            <w:r w:rsidRPr="00DA2AD5">
              <w:rPr>
                <w:b/>
              </w:rPr>
              <w:t xml:space="preserve">FN:s agenda 2030 för hållbar utveckling </w:t>
            </w:r>
            <w:r w:rsidRPr="00E51ADB">
              <w:rPr>
                <w:b/>
              </w:rPr>
              <w:t>(</w:t>
            </w:r>
            <w:r>
              <w:t>United</w:t>
            </w:r>
            <w:r w:rsidRPr="00DA2AD5">
              <w:rPr>
                <w:b/>
              </w:rPr>
              <w:t xml:space="preserve"> Nations 2030 Agenda for sustainable development</w:t>
            </w:r>
            <w:r w:rsidRPr="00E51ADB">
              <w:rPr>
                <w:b/>
              </w:rPr>
              <w:t>)</w:t>
            </w:r>
            <w:r>
              <w:rPr>
                <w:b/>
              </w:rPr>
              <w:tab/>
            </w:r>
          </w:p>
        </w:tc>
      </w:tr>
      <w:tr w:rsidR="00D17705" w:rsidRPr="00E023D1" w14:paraId="1080F21E" w14:textId="77777777" w:rsidTr="00D17705">
        <w:tc>
          <w:tcPr>
            <w:tcW w:w="1838" w:type="dxa"/>
            <w:tcBorders>
              <w:top w:val="single" w:sz="4" w:space="0" w:color="auto"/>
              <w:left w:val="single" w:sz="4" w:space="0" w:color="auto"/>
              <w:bottom w:val="single" w:sz="4" w:space="0" w:color="auto"/>
              <w:right w:val="single" w:sz="4" w:space="0" w:color="auto"/>
            </w:tcBorders>
            <w:shd w:val="clear" w:color="auto" w:fill="auto"/>
          </w:tcPr>
          <w:p w14:paraId="02C4C8A1" w14:textId="05494F89" w:rsidR="00D17705" w:rsidRPr="003125B2" w:rsidRDefault="00D17705" w:rsidP="002F5546">
            <w:pPr>
              <w:ind w:left="222"/>
              <w:rPr>
                <w:rStyle w:val="Hyperlnk"/>
                <w:b/>
                <w:highlight w:val="yellow"/>
              </w:rPr>
            </w:pPr>
          </w:p>
        </w:tc>
        <w:tc>
          <w:tcPr>
            <w:tcW w:w="8510" w:type="dxa"/>
            <w:tcBorders>
              <w:top w:val="single" w:sz="4" w:space="0" w:color="auto"/>
              <w:left w:val="single" w:sz="4" w:space="0" w:color="auto"/>
              <w:bottom w:val="single" w:sz="4" w:space="0" w:color="auto"/>
              <w:right w:val="single" w:sz="4" w:space="0" w:color="auto"/>
            </w:tcBorders>
            <w:shd w:val="clear" w:color="auto" w:fill="auto"/>
          </w:tcPr>
          <w:p w14:paraId="2BEE18B3" w14:textId="77777777" w:rsidR="00C06C90" w:rsidRDefault="00C06C90" w:rsidP="00C06C90">
            <w:pPr>
              <w:tabs>
                <w:tab w:val="left" w:pos="2600"/>
              </w:tabs>
            </w:pPr>
            <w:r>
              <w:t>Inga inkomna dokument vid utskick</w:t>
            </w:r>
          </w:p>
          <w:p w14:paraId="52516CAE" w14:textId="63DA26F0" w:rsidR="00D17705" w:rsidRPr="00E023D1" w:rsidRDefault="00D17705" w:rsidP="002F5546">
            <w:pPr>
              <w:rPr>
                <w:b/>
              </w:rPr>
            </w:pPr>
          </w:p>
        </w:tc>
      </w:tr>
      <w:tr w:rsidR="00D17705" w:rsidRPr="00E023D1" w14:paraId="3AFCEAED" w14:textId="77777777" w:rsidTr="00D17705">
        <w:tc>
          <w:tcPr>
            <w:tcW w:w="10348"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7A9ACEA1" w14:textId="07C021A7" w:rsidR="00D17705" w:rsidRPr="00E023D1" w:rsidRDefault="00D17705" w:rsidP="002F5546">
            <w:pPr>
              <w:tabs>
                <w:tab w:val="left" w:pos="8202"/>
              </w:tabs>
              <w:spacing w:line="240" w:lineRule="auto"/>
              <w:rPr>
                <w:b/>
              </w:rPr>
            </w:pPr>
            <w:r>
              <w:rPr>
                <w:b/>
              </w:rPr>
              <w:t xml:space="preserve">    9</w:t>
            </w:r>
            <w:r w:rsidRPr="00E51ADB">
              <w:rPr>
                <w:b/>
              </w:rPr>
              <w:t xml:space="preserve">. </w:t>
            </w:r>
            <w:r w:rsidRPr="0046626D">
              <w:rPr>
                <w:b/>
              </w:rPr>
              <w:t xml:space="preserve"> </w:t>
            </w:r>
            <w:r w:rsidRPr="00E51ADB">
              <w:rPr>
                <w:b/>
              </w:rPr>
              <w:t>Kommande arbete (Future work)</w:t>
            </w:r>
          </w:p>
        </w:tc>
      </w:tr>
      <w:tr w:rsidR="00D17705" w:rsidRPr="003125B2" w14:paraId="5DC33F2D" w14:textId="77777777" w:rsidTr="00D17705">
        <w:tc>
          <w:tcPr>
            <w:tcW w:w="1838" w:type="dxa"/>
            <w:tcBorders>
              <w:top w:val="single" w:sz="4" w:space="0" w:color="auto"/>
              <w:left w:val="single" w:sz="4" w:space="0" w:color="auto"/>
              <w:bottom w:val="single" w:sz="4" w:space="0" w:color="auto"/>
              <w:right w:val="single" w:sz="4" w:space="0" w:color="auto"/>
            </w:tcBorders>
            <w:shd w:val="clear" w:color="auto" w:fill="auto"/>
          </w:tcPr>
          <w:p w14:paraId="2B462C53" w14:textId="4D5932A3" w:rsidR="00D17705" w:rsidRPr="00E023D1" w:rsidRDefault="00D17705" w:rsidP="002F5546">
            <w:pPr>
              <w:ind w:left="222"/>
              <w:rPr>
                <w:rStyle w:val="Hyperlnk"/>
                <w:b/>
                <w:highlight w:val="yellow"/>
              </w:rPr>
            </w:pPr>
          </w:p>
        </w:tc>
        <w:tc>
          <w:tcPr>
            <w:tcW w:w="8510" w:type="dxa"/>
            <w:tcBorders>
              <w:top w:val="single" w:sz="4" w:space="0" w:color="auto"/>
              <w:left w:val="single" w:sz="4" w:space="0" w:color="auto"/>
              <w:bottom w:val="single" w:sz="4" w:space="0" w:color="auto"/>
              <w:right w:val="single" w:sz="4" w:space="0" w:color="auto"/>
            </w:tcBorders>
            <w:shd w:val="clear" w:color="auto" w:fill="auto"/>
          </w:tcPr>
          <w:p w14:paraId="792B3F85" w14:textId="1E5434D3" w:rsidR="00D17705" w:rsidRDefault="00D17705" w:rsidP="002F5546">
            <w:r>
              <w:t>Nästa Joint-möte kommer att hållas i Geneve 9-13 september 2024</w:t>
            </w:r>
          </w:p>
          <w:p w14:paraId="3E1F4099" w14:textId="0753ADAC" w:rsidR="00D17705" w:rsidRPr="00E51ADB" w:rsidRDefault="00D17705" w:rsidP="002F5546">
            <w:pPr>
              <w:rPr>
                <w:highlight w:val="yellow"/>
              </w:rPr>
            </w:pPr>
          </w:p>
        </w:tc>
      </w:tr>
      <w:tr w:rsidR="00D17705" w:rsidRPr="003125B2" w14:paraId="534CBB92" w14:textId="77777777" w:rsidTr="00D17705">
        <w:tc>
          <w:tcPr>
            <w:tcW w:w="10348" w:type="dxa"/>
            <w:gridSpan w:val="2"/>
            <w:tcBorders>
              <w:bottom w:val="single" w:sz="4" w:space="0" w:color="auto"/>
              <w:right w:val="nil"/>
            </w:tcBorders>
            <w:shd w:val="clear" w:color="auto" w:fill="D9D9D9" w:themeFill="background1" w:themeFillShade="D9"/>
          </w:tcPr>
          <w:p w14:paraId="4389B400" w14:textId="63D5108F" w:rsidR="00D17705" w:rsidRPr="003125B2" w:rsidRDefault="00D17705" w:rsidP="002F5546">
            <w:pPr>
              <w:ind w:left="222"/>
              <w:rPr>
                <w:b/>
                <w:sz w:val="22"/>
                <w:szCs w:val="22"/>
                <w:highlight w:val="yellow"/>
              </w:rPr>
            </w:pPr>
            <w:r>
              <w:rPr>
                <w:b/>
              </w:rPr>
              <w:t>10</w:t>
            </w:r>
            <w:r w:rsidRPr="00E51ADB">
              <w:rPr>
                <w:b/>
              </w:rPr>
              <w:t>. Övriga frågor (Any other business)</w:t>
            </w:r>
          </w:p>
        </w:tc>
      </w:tr>
      <w:tr w:rsidR="00D17705" w:rsidRPr="002C2146" w14:paraId="0E713C50" w14:textId="77777777" w:rsidTr="00D17705">
        <w:tc>
          <w:tcPr>
            <w:tcW w:w="1838" w:type="dxa"/>
            <w:tcBorders>
              <w:top w:val="dashed" w:sz="4" w:space="0" w:color="auto"/>
              <w:bottom w:val="single" w:sz="4" w:space="0" w:color="auto"/>
            </w:tcBorders>
            <w:shd w:val="clear" w:color="auto" w:fill="auto"/>
          </w:tcPr>
          <w:p w14:paraId="2F545591" w14:textId="7A999F7C" w:rsidR="00D17705" w:rsidRPr="003125B2" w:rsidRDefault="00D17705" w:rsidP="002F5546">
            <w:pPr>
              <w:spacing w:line="240" w:lineRule="auto"/>
              <w:ind w:left="222"/>
              <w:rPr>
                <w:rStyle w:val="Hyperlnk"/>
                <w:b/>
                <w:highlight w:val="yellow"/>
              </w:rPr>
            </w:pPr>
          </w:p>
        </w:tc>
        <w:tc>
          <w:tcPr>
            <w:tcW w:w="8510" w:type="dxa"/>
            <w:tcBorders>
              <w:top w:val="dashed" w:sz="4" w:space="0" w:color="auto"/>
              <w:bottom w:val="single" w:sz="4" w:space="0" w:color="auto"/>
            </w:tcBorders>
            <w:shd w:val="clear" w:color="auto" w:fill="auto"/>
          </w:tcPr>
          <w:p w14:paraId="303A5BA7" w14:textId="77777777" w:rsidR="00C06C90" w:rsidRDefault="00C06C90" w:rsidP="00C06C90">
            <w:pPr>
              <w:tabs>
                <w:tab w:val="left" w:pos="2600"/>
              </w:tabs>
            </w:pPr>
            <w:r>
              <w:t>Inga inkomna dokument vid utskick</w:t>
            </w:r>
          </w:p>
          <w:p w14:paraId="51635572" w14:textId="445B9FA4" w:rsidR="00D17705" w:rsidRPr="006E0709" w:rsidRDefault="00D17705" w:rsidP="002F5546">
            <w:pPr>
              <w:rPr>
                <w:highlight w:val="yellow"/>
              </w:rPr>
            </w:pPr>
          </w:p>
        </w:tc>
      </w:tr>
      <w:tr w:rsidR="00D17705" w:rsidRPr="003125B2" w14:paraId="19D1068E" w14:textId="77777777" w:rsidTr="00D17705">
        <w:tc>
          <w:tcPr>
            <w:tcW w:w="10348" w:type="dxa"/>
            <w:gridSpan w:val="2"/>
            <w:tcBorders>
              <w:right w:val="nil"/>
            </w:tcBorders>
            <w:shd w:val="clear" w:color="auto" w:fill="D9D9D9" w:themeFill="background1" w:themeFillShade="D9"/>
          </w:tcPr>
          <w:p w14:paraId="4E91CAD2" w14:textId="2C3132D5" w:rsidR="00D17705" w:rsidRPr="003125B2" w:rsidRDefault="00D17705" w:rsidP="002F5546">
            <w:pPr>
              <w:ind w:left="222"/>
              <w:rPr>
                <w:b/>
                <w:sz w:val="22"/>
                <w:szCs w:val="22"/>
                <w:highlight w:val="yellow"/>
              </w:rPr>
            </w:pPr>
            <w:r>
              <w:rPr>
                <w:b/>
              </w:rPr>
              <w:t>11</w:t>
            </w:r>
            <w:r w:rsidRPr="00E51ADB">
              <w:rPr>
                <w:b/>
              </w:rPr>
              <w:t>. Antagande av rapporten (Adoption of the report)</w:t>
            </w:r>
          </w:p>
        </w:tc>
      </w:tr>
      <w:tr w:rsidR="00D17705" w:rsidRPr="004959BB" w14:paraId="5028DA15" w14:textId="77777777" w:rsidTr="00D17705">
        <w:tc>
          <w:tcPr>
            <w:tcW w:w="1838" w:type="dxa"/>
            <w:tcBorders>
              <w:top w:val="dashed" w:sz="4" w:space="0" w:color="auto"/>
              <w:bottom w:val="single" w:sz="4" w:space="0" w:color="auto"/>
            </w:tcBorders>
            <w:shd w:val="clear" w:color="auto" w:fill="auto"/>
          </w:tcPr>
          <w:p w14:paraId="18EFB4BC" w14:textId="77777777" w:rsidR="00D17705" w:rsidRPr="003125B2" w:rsidRDefault="00D17705" w:rsidP="002F5546">
            <w:pPr>
              <w:ind w:left="222"/>
              <w:rPr>
                <w:b/>
                <w:highlight w:val="yellow"/>
                <w:u w:val="single"/>
              </w:rPr>
            </w:pPr>
          </w:p>
        </w:tc>
        <w:tc>
          <w:tcPr>
            <w:tcW w:w="8510" w:type="dxa"/>
            <w:tcBorders>
              <w:top w:val="dashed" w:sz="4" w:space="0" w:color="auto"/>
              <w:bottom w:val="single" w:sz="4" w:space="0" w:color="auto"/>
            </w:tcBorders>
            <w:shd w:val="clear" w:color="auto" w:fill="auto"/>
          </w:tcPr>
          <w:p w14:paraId="3EF53DC7" w14:textId="2574C191" w:rsidR="00D17705" w:rsidRPr="004959BB" w:rsidRDefault="00D17705" w:rsidP="002F5546"/>
        </w:tc>
      </w:tr>
    </w:tbl>
    <w:p w14:paraId="3DC1F29C" w14:textId="77777777" w:rsidR="006121A4" w:rsidRPr="00802D35" w:rsidRDefault="006121A4" w:rsidP="00802D35">
      <w:pPr>
        <w:pStyle w:val="Brdtext"/>
        <w:rPr>
          <w:b/>
          <w:u w:val="single"/>
        </w:rPr>
      </w:pPr>
    </w:p>
    <w:sectPr w:rsidR="006121A4" w:rsidRPr="00802D35" w:rsidSect="00D17705">
      <w:footerReference w:type="default" r:id="rId87"/>
      <w:pgSz w:w="11906" w:h="16838" w:code="9"/>
      <w:pgMar w:top="720" w:right="720" w:bottom="720" w:left="720" w:header="567" w:footer="567"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0A93" w14:textId="77777777" w:rsidR="00C42932" w:rsidRDefault="00C42932">
      <w:r>
        <w:separator/>
      </w:r>
    </w:p>
  </w:endnote>
  <w:endnote w:type="continuationSeparator" w:id="0">
    <w:p w14:paraId="616D88B8" w14:textId="77777777" w:rsidR="00C42932" w:rsidRDefault="00C42932">
      <w:r>
        <w:continuationSeparator/>
      </w:r>
    </w:p>
  </w:endnote>
  <w:endnote w:type="continuationNotice" w:id="1">
    <w:p w14:paraId="4EEC9C3C" w14:textId="77777777" w:rsidR="00C42932" w:rsidRDefault="00C429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114221"/>
      <w:docPartObj>
        <w:docPartGallery w:val="Page Numbers (Bottom of Page)"/>
        <w:docPartUnique/>
      </w:docPartObj>
    </w:sdtPr>
    <w:sdtEndPr/>
    <w:sdtContent>
      <w:p w14:paraId="7C92B561" w14:textId="573B2587" w:rsidR="00F03BF1" w:rsidRDefault="00F03BF1">
        <w:pPr>
          <w:pStyle w:val="Sidfot"/>
        </w:pPr>
        <w:r>
          <w:fldChar w:fldCharType="begin"/>
        </w:r>
        <w:r>
          <w:instrText>PAGE   \* MERGEFORMAT</w:instrText>
        </w:r>
        <w:r>
          <w:fldChar w:fldCharType="separate"/>
        </w:r>
        <w:r w:rsidR="00E9130B">
          <w:rPr>
            <w:noProof/>
          </w:rPr>
          <w:t>38</w:t>
        </w:r>
        <w:r>
          <w:fldChar w:fldCharType="end"/>
        </w:r>
      </w:p>
    </w:sdtContent>
  </w:sdt>
  <w:p w14:paraId="4BCE6C13" w14:textId="77777777" w:rsidR="00F03BF1" w:rsidRDefault="00F03B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2911" w14:textId="77777777" w:rsidR="00C42932" w:rsidRDefault="00C42932">
      <w:r>
        <w:separator/>
      </w:r>
    </w:p>
  </w:footnote>
  <w:footnote w:type="continuationSeparator" w:id="0">
    <w:p w14:paraId="70628F0E" w14:textId="77777777" w:rsidR="00C42932" w:rsidRDefault="00C42932">
      <w:r>
        <w:continuationSeparator/>
      </w:r>
    </w:p>
  </w:footnote>
  <w:footnote w:type="continuationNotice" w:id="1">
    <w:p w14:paraId="5AE6D69A" w14:textId="77777777" w:rsidR="00C42932" w:rsidRDefault="00C4293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D7CCD02"/>
    <w:lvl w:ilvl="0">
      <w:start w:val="1"/>
      <w:numFmt w:val="decimal"/>
      <w:pStyle w:val="Numreradlista"/>
      <w:lvlText w:val="%1."/>
      <w:lvlJc w:val="left"/>
      <w:pPr>
        <w:tabs>
          <w:tab w:val="num" w:pos="426"/>
        </w:tabs>
        <w:ind w:left="426" w:hanging="360"/>
      </w:pPr>
    </w:lvl>
  </w:abstractNum>
  <w:abstractNum w:abstractNumId="1" w15:restartNumberingAfterBreak="0">
    <w:nsid w:val="FFFFFF89"/>
    <w:multiLevelType w:val="singleLevel"/>
    <w:tmpl w:val="3094E2C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4175EF9"/>
    <w:multiLevelType w:val="hybridMultilevel"/>
    <w:tmpl w:val="81B4769A"/>
    <w:lvl w:ilvl="0" w:tplc="0C2C4962">
      <w:start w:val="1"/>
      <w:numFmt w:val="bullet"/>
      <w:lvlText w:val="-"/>
      <w:lvlJc w:val="left"/>
      <w:pPr>
        <w:ind w:left="405" w:hanging="360"/>
      </w:pPr>
      <w:rPr>
        <w:rFonts w:ascii="Georgia" w:eastAsia="Times New Roman" w:hAnsi="Georgia"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3" w15:restartNumberingAfterBreak="0">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8358CB"/>
    <w:multiLevelType w:val="hybridMultilevel"/>
    <w:tmpl w:val="5AE0ADF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41E521C9"/>
    <w:multiLevelType w:val="hybridMultilevel"/>
    <w:tmpl w:val="69740E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7FF3846"/>
    <w:multiLevelType w:val="hybridMultilevel"/>
    <w:tmpl w:val="81ECD2D8"/>
    <w:lvl w:ilvl="0" w:tplc="F78E8DA6">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495C09"/>
    <w:multiLevelType w:val="hybridMultilevel"/>
    <w:tmpl w:val="1B62BF2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7046764F"/>
    <w:multiLevelType w:val="hybridMultilevel"/>
    <w:tmpl w:val="C340E09C"/>
    <w:lvl w:ilvl="0" w:tplc="F15C1A7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3F964EE"/>
    <w:multiLevelType w:val="hybridMultilevel"/>
    <w:tmpl w:val="658C3A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3"/>
  </w:num>
  <w:num w:numId="5">
    <w:abstractNumId w:val="10"/>
  </w:num>
  <w:num w:numId="6">
    <w:abstractNumId w:val="6"/>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sv-S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0897" fill="f" fillcolor="white" stroke="f">
      <v:fill color="white" opacity=".5"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7E"/>
    <w:rsid w:val="00000378"/>
    <w:rsid w:val="000005E4"/>
    <w:rsid w:val="000007C9"/>
    <w:rsid w:val="00000C1C"/>
    <w:rsid w:val="00000E43"/>
    <w:rsid w:val="000012AD"/>
    <w:rsid w:val="00001B54"/>
    <w:rsid w:val="000020EB"/>
    <w:rsid w:val="00002B24"/>
    <w:rsid w:val="00002E08"/>
    <w:rsid w:val="0000441B"/>
    <w:rsid w:val="00004543"/>
    <w:rsid w:val="0000455C"/>
    <w:rsid w:val="00004890"/>
    <w:rsid w:val="00004A1A"/>
    <w:rsid w:val="00004A93"/>
    <w:rsid w:val="00004B49"/>
    <w:rsid w:val="00004C7E"/>
    <w:rsid w:val="00004E34"/>
    <w:rsid w:val="000050C1"/>
    <w:rsid w:val="00006B3C"/>
    <w:rsid w:val="0000737F"/>
    <w:rsid w:val="000077CE"/>
    <w:rsid w:val="00007959"/>
    <w:rsid w:val="00007A7D"/>
    <w:rsid w:val="00007BFA"/>
    <w:rsid w:val="00007D90"/>
    <w:rsid w:val="00010073"/>
    <w:rsid w:val="000101BA"/>
    <w:rsid w:val="000102DB"/>
    <w:rsid w:val="000103F9"/>
    <w:rsid w:val="00010806"/>
    <w:rsid w:val="00010B27"/>
    <w:rsid w:val="00010C1D"/>
    <w:rsid w:val="00010F84"/>
    <w:rsid w:val="00011088"/>
    <w:rsid w:val="00011180"/>
    <w:rsid w:val="0001118D"/>
    <w:rsid w:val="00011811"/>
    <w:rsid w:val="00012021"/>
    <w:rsid w:val="000121CA"/>
    <w:rsid w:val="00012219"/>
    <w:rsid w:val="000122BD"/>
    <w:rsid w:val="000127F1"/>
    <w:rsid w:val="0001295D"/>
    <w:rsid w:val="00012B08"/>
    <w:rsid w:val="00012D82"/>
    <w:rsid w:val="00012ED9"/>
    <w:rsid w:val="00012F52"/>
    <w:rsid w:val="00013752"/>
    <w:rsid w:val="00013C8F"/>
    <w:rsid w:val="00013FF9"/>
    <w:rsid w:val="000141B6"/>
    <w:rsid w:val="00014559"/>
    <w:rsid w:val="00014DA9"/>
    <w:rsid w:val="00015719"/>
    <w:rsid w:val="000157F2"/>
    <w:rsid w:val="00015B02"/>
    <w:rsid w:val="00015E04"/>
    <w:rsid w:val="00016286"/>
    <w:rsid w:val="000163CD"/>
    <w:rsid w:val="00016411"/>
    <w:rsid w:val="00016508"/>
    <w:rsid w:val="000167C1"/>
    <w:rsid w:val="000167E2"/>
    <w:rsid w:val="000170D4"/>
    <w:rsid w:val="000173D8"/>
    <w:rsid w:val="00017F42"/>
    <w:rsid w:val="00020892"/>
    <w:rsid w:val="000209EF"/>
    <w:rsid w:val="00020DB1"/>
    <w:rsid w:val="0002102E"/>
    <w:rsid w:val="00021550"/>
    <w:rsid w:val="000215E4"/>
    <w:rsid w:val="000216AC"/>
    <w:rsid w:val="000217B7"/>
    <w:rsid w:val="00021A84"/>
    <w:rsid w:val="00021D9C"/>
    <w:rsid w:val="00021E2E"/>
    <w:rsid w:val="000226C1"/>
    <w:rsid w:val="00022D92"/>
    <w:rsid w:val="0002316D"/>
    <w:rsid w:val="00023652"/>
    <w:rsid w:val="00023FBB"/>
    <w:rsid w:val="000243BB"/>
    <w:rsid w:val="00024416"/>
    <w:rsid w:val="00024C12"/>
    <w:rsid w:val="00024E19"/>
    <w:rsid w:val="00024F29"/>
    <w:rsid w:val="000252F5"/>
    <w:rsid w:val="00025429"/>
    <w:rsid w:val="00025FDA"/>
    <w:rsid w:val="00026001"/>
    <w:rsid w:val="00026179"/>
    <w:rsid w:val="00026864"/>
    <w:rsid w:val="00026970"/>
    <w:rsid w:val="00026A6B"/>
    <w:rsid w:val="00026EEC"/>
    <w:rsid w:val="0002700C"/>
    <w:rsid w:val="00027573"/>
    <w:rsid w:val="0002781C"/>
    <w:rsid w:val="00027993"/>
    <w:rsid w:val="0003077B"/>
    <w:rsid w:val="0003093D"/>
    <w:rsid w:val="00030D67"/>
    <w:rsid w:val="00030D8C"/>
    <w:rsid w:val="00031095"/>
    <w:rsid w:val="000311B5"/>
    <w:rsid w:val="00031401"/>
    <w:rsid w:val="000315D1"/>
    <w:rsid w:val="000315F1"/>
    <w:rsid w:val="0003192C"/>
    <w:rsid w:val="00031955"/>
    <w:rsid w:val="00031DF4"/>
    <w:rsid w:val="00031ED3"/>
    <w:rsid w:val="00031F3C"/>
    <w:rsid w:val="0003207B"/>
    <w:rsid w:val="00032689"/>
    <w:rsid w:val="00032BFF"/>
    <w:rsid w:val="000333F9"/>
    <w:rsid w:val="000333FF"/>
    <w:rsid w:val="00033777"/>
    <w:rsid w:val="00033822"/>
    <w:rsid w:val="00033CCB"/>
    <w:rsid w:val="00033FC7"/>
    <w:rsid w:val="00034249"/>
    <w:rsid w:val="00034949"/>
    <w:rsid w:val="00034A39"/>
    <w:rsid w:val="00034CA6"/>
    <w:rsid w:val="0003522C"/>
    <w:rsid w:val="0003565A"/>
    <w:rsid w:val="00035CB1"/>
    <w:rsid w:val="00035F87"/>
    <w:rsid w:val="00035FA5"/>
    <w:rsid w:val="00035FD8"/>
    <w:rsid w:val="00036B38"/>
    <w:rsid w:val="000375CC"/>
    <w:rsid w:val="00037786"/>
    <w:rsid w:val="00037839"/>
    <w:rsid w:val="00040095"/>
    <w:rsid w:val="00040440"/>
    <w:rsid w:val="000406D8"/>
    <w:rsid w:val="000408B0"/>
    <w:rsid w:val="000408B4"/>
    <w:rsid w:val="00040991"/>
    <w:rsid w:val="00040DDA"/>
    <w:rsid w:val="000416DF"/>
    <w:rsid w:val="0004182C"/>
    <w:rsid w:val="00041A8D"/>
    <w:rsid w:val="00041BEF"/>
    <w:rsid w:val="0004209C"/>
    <w:rsid w:val="000421B4"/>
    <w:rsid w:val="0004291F"/>
    <w:rsid w:val="00042D58"/>
    <w:rsid w:val="00042E88"/>
    <w:rsid w:val="00042F09"/>
    <w:rsid w:val="0004326A"/>
    <w:rsid w:val="000432F8"/>
    <w:rsid w:val="000435DB"/>
    <w:rsid w:val="000436A4"/>
    <w:rsid w:val="00043725"/>
    <w:rsid w:val="000439DE"/>
    <w:rsid w:val="00043D36"/>
    <w:rsid w:val="00043F09"/>
    <w:rsid w:val="000441F3"/>
    <w:rsid w:val="00044343"/>
    <w:rsid w:val="000443C5"/>
    <w:rsid w:val="00044685"/>
    <w:rsid w:val="0004514F"/>
    <w:rsid w:val="000454BE"/>
    <w:rsid w:val="00045B23"/>
    <w:rsid w:val="0004642A"/>
    <w:rsid w:val="00046AA4"/>
    <w:rsid w:val="00046AED"/>
    <w:rsid w:val="00046C72"/>
    <w:rsid w:val="00047317"/>
    <w:rsid w:val="00047371"/>
    <w:rsid w:val="000477D5"/>
    <w:rsid w:val="00047C33"/>
    <w:rsid w:val="0005045B"/>
    <w:rsid w:val="000504EA"/>
    <w:rsid w:val="00050603"/>
    <w:rsid w:val="00050B3A"/>
    <w:rsid w:val="00051099"/>
    <w:rsid w:val="000516FF"/>
    <w:rsid w:val="000518F5"/>
    <w:rsid w:val="00051BDC"/>
    <w:rsid w:val="00051C14"/>
    <w:rsid w:val="00051C81"/>
    <w:rsid w:val="00051DCC"/>
    <w:rsid w:val="00051F3B"/>
    <w:rsid w:val="0005262B"/>
    <w:rsid w:val="000526AA"/>
    <w:rsid w:val="00052D76"/>
    <w:rsid w:val="00052F6D"/>
    <w:rsid w:val="0005301C"/>
    <w:rsid w:val="000530D2"/>
    <w:rsid w:val="0005326B"/>
    <w:rsid w:val="00053EF0"/>
    <w:rsid w:val="00054164"/>
    <w:rsid w:val="000541FC"/>
    <w:rsid w:val="00054388"/>
    <w:rsid w:val="000547A0"/>
    <w:rsid w:val="00054844"/>
    <w:rsid w:val="00054B18"/>
    <w:rsid w:val="00054BF9"/>
    <w:rsid w:val="00054CA2"/>
    <w:rsid w:val="0005535B"/>
    <w:rsid w:val="00055CE6"/>
    <w:rsid w:val="00056337"/>
    <w:rsid w:val="00057249"/>
    <w:rsid w:val="000572C9"/>
    <w:rsid w:val="00057AB3"/>
    <w:rsid w:val="00057FC8"/>
    <w:rsid w:val="00060137"/>
    <w:rsid w:val="0006045D"/>
    <w:rsid w:val="000606C7"/>
    <w:rsid w:val="00060720"/>
    <w:rsid w:val="000607DA"/>
    <w:rsid w:val="0006080C"/>
    <w:rsid w:val="00060C07"/>
    <w:rsid w:val="00060ECE"/>
    <w:rsid w:val="00060FE0"/>
    <w:rsid w:val="000610E9"/>
    <w:rsid w:val="00061407"/>
    <w:rsid w:val="00061754"/>
    <w:rsid w:val="00061D7B"/>
    <w:rsid w:val="0006204E"/>
    <w:rsid w:val="00062101"/>
    <w:rsid w:val="0006217E"/>
    <w:rsid w:val="00062399"/>
    <w:rsid w:val="00062565"/>
    <w:rsid w:val="000625F1"/>
    <w:rsid w:val="000627DF"/>
    <w:rsid w:val="00062A71"/>
    <w:rsid w:val="00062D6D"/>
    <w:rsid w:val="00062D87"/>
    <w:rsid w:val="00062FE2"/>
    <w:rsid w:val="000630EF"/>
    <w:rsid w:val="00063567"/>
    <w:rsid w:val="00063856"/>
    <w:rsid w:val="00063BF2"/>
    <w:rsid w:val="00063E6E"/>
    <w:rsid w:val="00064316"/>
    <w:rsid w:val="0006499E"/>
    <w:rsid w:val="00064C1E"/>
    <w:rsid w:val="00064D16"/>
    <w:rsid w:val="00064D5F"/>
    <w:rsid w:val="00064E6B"/>
    <w:rsid w:val="00064ED2"/>
    <w:rsid w:val="000650CA"/>
    <w:rsid w:val="00065133"/>
    <w:rsid w:val="000652C5"/>
    <w:rsid w:val="00066285"/>
    <w:rsid w:val="00066584"/>
    <w:rsid w:val="00066695"/>
    <w:rsid w:val="00066720"/>
    <w:rsid w:val="00066778"/>
    <w:rsid w:val="0006698C"/>
    <w:rsid w:val="00066A36"/>
    <w:rsid w:val="00066CB4"/>
    <w:rsid w:val="00066FF3"/>
    <w:rsid w:val="000672B3"/>
    <w:rsid w:val="0006758C"/>
    <w:rsid w:val="00067599"/>
    <w:rsid w:val="000678B8"/>
    <w:rsid w:val="00070113"/>
    <w:rsid w:val="00070189"/>
    <w:rsid w:val="000701DA"/>
    <w:rsid w:val="0007056F"/>
    <w:rsid w:val="0007058D"/>
    <w:rsid w:val="00070B3E"/>
    <w:rsid w:val="00070B4D"/>
    <w:rsid w:val="00070DD3"/>
    <w:rsid w:val="000717BC"/>
    <w:rsid w:val="000718D5"/>
    <w:rsid w:val="00071A04"/>
    <w:rsid w:val="00071B6E"/>
    <w:rsid w:val="0007249C"/>
    <w:rsid w:val="00072AE9"/>
    <w:rsid w:val="00072CCC"/>
    <w:rsid w:val="00073062"/>
    <w:rsid w:val="0007308A"/>
    <w:rsid w:val="0007363A"/>
    <w:rsid w:val="00073C43"/>
    <w:rsid w:val="00073D4A"/>
    <w:rsid w:val="0007400F"/>
    <w:rsid w:val="00074141"/>
    <w:rsid w:val="00074854"/>
    <w:rsid w:val="000749ED"/>
    <w:rsid w:val="000751A6"/>
    <w:rsid w:val="0007535E"/>
    <w:rsid w:val="00075A22"/>
    <w:rsid w:val="00075AFC"/>
    <w:rsid w:val="0007631E"/>
    <w:rsid w:val="000763B6"/>
    <w:rsid w:val="00076803"/>
    <w:rsid w:val="00076A2C"/>
    <w:rsid w:val="00077248"/>
    <w:rsid w:val="00077E21"/>
    <w:rsid w:val="00080193"/>
    <w:rsid w:val="000807B4"/>
    <w:rsid w:val="00080A92"/>
    <w:rsid w:val="00080D8A"/>
    <w:rsid w:val="00081322"/>
    <w:rsid w:val="000813B6"/>
    <w:rsid w:val="0008188D"/>
    <w:rsid w:val="00081C64"/>
    <w:rsid w:val="0008217C"/>
    <w:rsid w:val="0008220E"/>
    <w:rsid w:val="0008241D"/>
    <w:rsid w:val="000828D3"/>
    <w:rsid w:val="00083061"/>
    <w:rsid w:val="000831AB"/>
    <w:rsid w:val="000834EB"/>
    <w:rsid w:val="0008394A"/>
    <w:rsid w:val="00083AE7"/>
    <w:rsid w:val="000847E7"/>
    <w:rsid w:val="00085590"/>
    <w:rsid w:val="00085781"/>
    <w:rsid w:val="00085A24"/>
    <w:rsid w:val="00086211"/>
    <w:rsid w:val="00086272"/>
    <w:rsid w:val="000863DE"/>
    <w:rsid w:val="00086632"/>
    <w:rsid w:val="00086CED"/>
    <w:rsid w:val="00086DBD"/>
    <w:rsid w:val="00086F36"/>
    <w:rsid w:val="0008710E"/>
    <w:rsid w:val="000872CC"/>
    <w:rsid w:val="00087DB5"/>
    <w:rsid w:val="000903E9"/>
    <w:rsid w:val="000907CD"/>
    <w:rsid w:val="00090851"/>
    <w:rsid w:val="00090F36"/>
    <w:rsid w:val="00091002"/>
    <w:rsid w:val="000912B5"/>
    <w:rsid w:val="000915FC"/>
    <w:rsid w:val="00092036"/>
    <w:rsid w:val="00092352"/>
    <w:rsid w:val="000926FF"/>
    <w:rsid w:val="0009286C"/>
    <w:rsid w:val="000930CB"/>
    <w:rsid w:val="00093290"/>
    <w:rsid w:val="000935A0"/>
    <w:rsid w:val="0009383C"/>
    <w:rsid w:val="00093904"/>
    <w:rsid w:val="0009395F"/>
    <w:rsid w:val="00093C44"/>
    <w:rsid w:val="00093DD5"/>
    <w:rsid w:val="0009409A"/>
    <w:rsid w:val="0009411A"/>
    <w:rsid w:val="00094175"/>
    <w:rsid w:val="0009438C"/>
    <w:rsid w:val="000945E8"/>
    <w:rsid w:val="00094606"/>
    <w:rsid w:val="00094754"/>
    <w:rsid w:val="000947D8"/>
    <w:rsid w:val="00094961"/>
    <w:rsid w:val="00094BA2"/>
    <w:rsid w:val="00094FF6"/>
    <w:rsid w:val="0009553D"/>
    <w:rsid w:val="0009559E"/>
    <w:rsid w:val="00095677"/>
    <w:rsid w:val="00095805"/>
    <w:rsid w:val="000958A1"/>
    <w:rsid w:val="000959BB"/>
    <w:rsid w:val="00095C87"/>
    <w:rsid w:val="00095CDA"/>
    <w:rsid w:val="000966BF"/>
    <w:rsid w:val="0009695B"/>
    <w:rsid w:val="00096AC0"/>
    <w:rsid w:val="00096B5E"/>
    <w:rsid w:val="00096BD0"/>
    <w:rsid w:val="00097224"/>
    <w:rsid w:val="00097496"/>
    <w:rsid w:val="00097D82"/>
    <w:rsid w:val="000A10B7"/>
    <w:rsid w:val="000A11EB"/>
    <w:rsid w:val="000A124D"/>
    <w:rsid w:val="000A16C1"/>
    <w:rsid w:val="000A171C"/>
    <w:rsid w:val="000A18E5"/>
    <w:rsid w:val="000A1AD1"/>
    <w:rsid w:val="000A1D20"/>
    <w:rsid w:val="000A1DB4"/>
    <w:rsid w:val="000A2A9F"/>
    <w:rsid w:val="000A2B09"/>
    <w:rsid w:val="000A2C63"/>
    <w:rsid w:val="000A2E84"/>
    <w:rsid w:val="000A2ECD"/>
    <w:rsid w:val="000A30F1"/>
    <w:rsid w:val="000A364C"/>
    <w:rsid w:val="000A37E6"/>
    <w:rsid w:val="000A3991"/>
    <w:rsid w:val="000A3FD7"/>
    <w:rsid w:val="000A41B4"/>
    <w:rsid w:val="000A4224"/>
    <w:rsid w:val="000A4B76"/>
    <w:rsid w:val="000A5149"/>
    <w:rsid w:val="000A5434"/>
    <w:rsid w:val="000A557E"/>
    <w:rsid w:val="000A578C"/>
    <w:rsid w:val="000A57A9"/>
    <w:rsid w:val="000A5D59"/>
    <w:rsid w:val="000A605A"/>
    <w:rsid w:val="000A644B"/>
    <w:rsid w:val="000A688C"/>
    <w:rsid w:val="000A6900"/>
    <w:rsid w:val="000A69E7"/>
    <w:rsid w:val="000A7020"/>
    <w:rsid w:val="000A7086"/>
    <w:rsid w:val="000A70DE"/>
    <w:rsid w:val="000A72EF"/>
    <w:rsid w:val="000A79E0"/>
    <w:rsid w:val="000A7D96"/>
    <w:rsid w:val="000B002C"/>
    <w:rsid w:val="000B0170"/>
    <w:rsid w:val="000B0203"/>
    <w:rsid w:val="000B0280"/>
    <w:rsid w:val="000B0378"/>
    <w:rsid w:val="000B0F30"/>
    <w:rsid w:val="000B125C"/>
    <w:rsid w:val="000B179B"/>
    <w:rsid w:val="000B1D30"/>
    <w:rsid w:val="000B2DBE"/>
    <w:rsid w:val="000B3639"/>
    <w:rsid w:val="000B367C"/>
    <w:rsid w:val="000B3795"/>
    <w:rsid w:val="000B3812"/>
    <w:rsid w:val="000B3944"/>
    <w:rsid w:val="000B3ABC"/>
    <w:rsid w:val="000B3D05"/>
    <w:rsid w:val="000B4216"/>
    <w:rsid w:val="000B4461"/>
    <w:rsid w:val="000B4EB1"/>
    <w:rsid w:val="000B5100"/>
    <w:rsid w:val="000B5739"/>
    <w:rsid w:val="000B597F"/>
    <w:rsid w:val="000B5B54"/>
    <w:rsid w:val="000B5F5D"/>
    <w:rsid w:val="000B60EB"/>
    <w:rsid w:val="000B6AEA"/>
    <w:rsid w:val="000B6B47"/>
    <w:rsid w:val="000B6BF2"/>
    <w:rsid w:val="000B6DA1"/>
    <w:rsid w:val="000B705C"/>
    <w:rsid w:val="000B71AC"/>
    <w:rsid w:val="000B7236"/>
    <w:rsid w:val="000B7771"/>
    <w:rsid w:val="000B7B08"/>
    <w:rsid w:val="000B7C07"/>
    <w:rsid w:val="000B7E17"/>
    <w:rsid w:val="000B7ED2"/>
    <w:rsid w:val="000C03F1"/>
    <w:rsid w:val="000C0BAC"/>
    <w:rsid w:val="000C1105"/>
    <w:rsid w:val="000C1204"/>
    <w:rsid w:val="000C125F"/>
    <w:rsid w:val="000C19B8"/>
    <w:rsid w:val="000C1B5A"/>
    <w:rsid w:val="000C1E97"/>
    <w:rsid w:val="000C217D"/>
    <w:rsid w:val="000C237C"/>
    <w:rsid w:val="000C2773"/>
    <w:rsid w:val="000C27EE"/>
    <w:rsid w:val="000C29B1"/>
    <w:rsid w:val="000C32B2"/>
    <w:rsid w:val="000C37B0"/>
    <w:rsid w:val="000C3DD8"/>
    <w:rsid w:val="000C41DE"/>
    <w:rsid w:val="000C4375"/>
    <w:rsid w:val="000C43AA"/>
    <w:rsid w:val="000C465F"/>
    <w:rsid w:val="000C489A"/>
    <w:rsid w:val="000C4D05"/>
    <w:rsid w:val="000C5151"/>
    <w:rsid w:val="000C539F"/>
    <w:rsid w:val="000C5499"/>
    <w:rsid w:val="000C55D2"/>
    <w:rsid w:val="000C574C"/>
    <w:rsid w:val="000C5A4B"/>
    <w:rsid w:val="000C5C7F"/>
    <w:rsid w:val="000C6065"/>
    <w:rsid w:val="000C643D"/>
    <w:rsid w:val="000C647D"/>
    <w:rsid w:val="000C66CC"/>
    <w:rsid w:val="000C711C"/>
    <w:rsid w:val="000C7492"/>
    <w:rsid w:val="000C78CC"/>
    <w:rsid w:val="000C7B09"/>
    <w:rsid w:val="000C7C22"/>
    <w:rsid w:val="000C7D1C"/>
    <w:rsid w:val="000C7E3C"/>
    <w:rsid w:val="000C7E9F"/>
    <w:rsid w:val="000D0330"/>
    <w:rsid w:val="000D07C5"/>
    <w:rsid w:val="000D0AF5"/>
    <w:rsid w:val="000D0D82"/>
    <w:rsid w:val="000D0EB7"/>
    <w:rsid w:val="000D1145"/>
    <w:rsid w:val="000D12FE"/>
    <w:rsid w:val="000D1433"/>
    <w:rsid w:val="000D1A35"/>
    <w:rsid w:val="000D1EDE"/>
    <w:rsid w:val="000D21B2"/>
    <w:rsid w:val="000D2C9F"/>
    <w:rsid w:val="000D2FB0"/>
    <w:rsid w:val="000D33D4"/>
    <w:rsid w:val="000D3402"/>
    <w:rsid w:val="000D3724"/>
    <w:rsid w:val="000D41BF"/>
    <w:rsid w:val="000D421A"/>
    <w:rsid w:val="000D4573"/>
    <w:rsid w:val="000D4807"/>
    <w:rsid w:val="000D496F"/>
    <w:rsid w:val="000D50C2"/>
    <w:rsid w:val="000D5336"/>
    <w:rsid w:val="000D560C"/>
    <w:rsid w:val="000D5796"/>
    <w:rsid w:val="000D6403"/>
    <w:rsid w:val="000D65C4"/>
    <w:rsid w:val="000D7595"/>
    <w:rsid w:val="000D77D2"/>
    <w:rsid w:val="000D79AA"/>
    <w:rsid w:val="000D79F7"/>
    <w:rsid w:val="000D7A86"/>
    <w:rsid w:val="000D7D01"/>
    <w:rsid w:val="000E00A0"/>
    <w:rsid w:val="000E03DA"/>
    <w:rsid w:val="000E0613"/>
    <w:rsid w:val="000E09EC"/>
    <w:rsid w:val="000E0BD3"/>
    <w:rsid w:val="000E0D21"/>
    <w:rsid w:val="000E0EB4"/>
    <w:rsid w:val="000E113F"/>
    <w:rsid w:val="000E12ED"/>
    <w:rsid w:val="000E138F"/>
    <w:rsid w:val="000E1F41"/>
    <w:rsid w:val="000E203C"/>
    <w:rsid w:val="000E2115"/>
    <w:rsid w:val="000E2198"/>
    <w:rsid w:val="000E2702"/>
    <w:rsid w:val="000E2782"/>
    <w:rsid w:val="000E28F8"/>
    <w:rsid w:val="000E2FD2"/>
    <w:rsid w:val="000E3104"/>
    <w:rsid w:val="000E3420"/>
    <w:rsid w:val="000E355B"/>
    <w:rsid w:val="000E3B0A"/>
    <w:rsid w:val="000E3EF0"/>
    <w:rsid w:val="000E4529"/>
    <w:rsid w:val="000E4F0E"/>
    <w:rsid w:val="000E4F43"/>
    <w:rsid w:val="000E5299"/>
    <w:rsid w:val="000E54BD"/>
    <w:rsid w:val="000E581F"/>
    <w:rsid w:val="000E59A6"/>
    <w:rsid w:val="000E5C36"/>
    <w:rsid w:val="000E6939"/>
    <w:rsid w:val="000E7295"/>
    <w:rsid w:val="000E74FE"/>
    <w:rsid w:val="000E7A26"/>
    <w:rsid w:val="000E7B64"/>
    <w:rsid w:val="000E7C0E"/>
    <w:rsid w:val="000E7E75"/>
    <w:rsid w:val="000F053C"/>
    <w:rsid w:val="000F09C0"/>
    <w:rsid w:val="000F0A68"/>
    <w:rsid w:val="000F0D6A"/>
    <w:rsid w:val="000F12F0"/>
    <w:rsid w:val="000F1471"/>
    <w:rsid w:val="000F17EB"/>
    <w:rsid w:val="000F180C"/>
    <w:rsid w:val="000F1952"/>
    <w:rsid w:val="000F1D77"/>
    <w:rsid w:val="000F29D6"/>
    <w:rsid w:val="000F29FE"/>
    <w:rsid w:val="000F2B5B"/>
    <w:rsid w:val="000F2CD4"/>
    <w:rsid w:val="000F2D99"/>
    <w:rsid w:val="000F2DCC"/>
    <w:rsid w:val="000F30DE"/>
    <w:rsid w:val="000F3446"/>
    <w:rsid w:val="000F3642"/>
    <w:rsid w:val="000F3787"/>
    <w:rsid w:val="000F3CE5"/>
    <w:rsid w:val="000F40F2"/>
    <w:rsid w:val="000F41BF"/>
    <w:rsid w:val="000F59E1"/>
    <w:rsid w:val="000F5AE5"/>
    <w:rsid w:val="000F5D97"/>
    <w:rsid w:val="000F6164"/>
    <w:rsid w:val="000F6636"/>
    <w:rsid w:val="000F6C27"/>
    <w:rsid w:val="000F6C80"/>
    <w:rsid w:val="000F6C85"/>
    <w:rsid w:val="000F6CE6"/>
    <w:rsid w:val="000F71BA"/>
    <w:rsid w:val="000F7FBC"/>
    <w:rsid w:val="00100A26"/>
    <w:rsid w:val="00100D56"/>
    <w:rsid w:val="0010115C"/>
    <w:rsid w:val="00101A8F"/>
    <w:rsid w:val="00101BFB"/>
    <w:rsid w:val="00101E0E"/>
    <w:rsid w:val="00101FF0"/>
    <w:rsid w:val="00102052"/>
    <w:rsid w:val="00102AD7"/>
    <w:rsid w:val="0010316E"/>
    <w:rsid w:val="001032B1"/>
    <w:rsid w:val="001034FB"/>
    <w:rsid w:val="001035ED"/>
    <w:rsid w:val="0010385C"/>
    <w:rsid w:val="00103C97"/>
    <w:rsid w:val="00103E9C"/>
    <w:rsid w:val="0010453B"/>
    <w:rsid w:val="00104663"/>
    <w:rsid w:val="00104A09"/>
    <w:rsid w:val="00104E4F"/>
    <w:rsid w:val="0010501C"/>
    <w:rsid w:val="001051D4"/>
    <w:rsid w:val="001052AE"/>
    <w:rsid w:val="00105676"/>
    <w:rsid w:val="00105BC1"/>
    <w:rsid w:val="00105DCF"/>
    <w:rsid w:val="001061F5"/>
    <w:rsid w:val="001062A4"/>
    <w:rsid w:val="00106531"/>
    <w:rsid w:val="0010674C"/>
    <w:rsid w:val="00106C2A"/>
    <w:rsid w:val="00106F6A"/>
    <w:rsid w:val="00107351"/>
    <w:rsid w:val="001075C8"/>
    <w:rsid w:val="00107758"/>
    <w:rsid w:val="00107B25"/>
    <w:rsid w:val="00107C15"/>
    <w:rsid w:val="00107EFD"/>
    <w:rsid w:val="00107FDF"/>
    <w:rsid w:val="001103C3"/>
    <w:rsid w:val="001107A7"/>
    <w:rsid w:val="00110FB6"/>
    <w:rsid w:val="0011165B"/>
    <w:rsid w:val="00112205"/>
    <w:rsid w:val="00112360"/>
    <w:rsid w:val="0011239E"/>
    <w:rsid w:val="00112512"/>
    <w:rsid w:val="001125BF"/>
    <w:rsid w:val="0011267C"/>
    <w:rsid w:val="00112A40"/>
    <w:rsid w:val="00112D03"/>
    <w:rsid w:val="0011308A"/>
    <w:rsid w:val="00113213"/>
    <w:rsid w:val="0011370A"/>
    <w:rsid w:val="00113728"/>
    <w:rsid w:val="0011397F"/>
    <w:rsid w:val="00113C44"/>
    <w:rsid w:val="00113F50"/>
    <w:rsid w:val="00113F99"/>
    <w:rsid w:val="00114123"/>
    <w:rsid w:val="001141A2"/>
    <w:rsid w:val="001144DE"/>
    <w:rsid w:val="001145EF"/>
    <w:rsid w:val="00114E36"/>
    <w:rsid w:val="0011507B"/>
    <w:rsid w:val="001150BB"/>
    <w:rsid w:val="0011558C"/>
    <w:rsid w:val="00115790"/>
    <w:rsid w:val="0011582D"/>
    <w:rsid w:val="00115973"/>
    <w:rsid w:val="00115BD3"/>
    <w:rsid w:val="0011604B"/>
    <w:rsid w:val="0011627E"/>
    <w:rsid w:val="001166E2"/>
    <w:rsid w:val="00116D59"/>
    <w:rsid w:val="00116DB8"/>
    <w:rsid w:val="00116E75"/>
    <w:rsid w:val="00117474"/>
    <w:rsid w:val="00117645"/>
    <w:rsid w:val="00117A69"/>
    <w:rsid w:val="00117B56"/>
    <w:rsid w:val="00117CB6"/>
    <w:rsid w:val="00117E4D"/>
    <w:rsid w:val="00117E56"/>
    <w:rsid w:val="00117F87"/>
    <w:rsid w:val="0012002E"/>
    <w:rsid w:val="001202CA"/>
    <w:rsid w:val="001206CD"/>
    <w:rsid w:val="00120A4B"/>
    <w:rsid w:val="00120DB5"/>
    <w:rsid w:val="00120E6B"/>
    <w:rsid w:val="0012156E"/>
    <w:rsid w:val="001216CA"/>
    <w:rsid w:val="00121AB2"/>
    <w:rsid w:val="001222BC"/>
    <w:rsid w:val="001224CE"/>
    <w:rsid w:val="00122AC4"/>
    <w:rsid w:val="0012332E"/>
    <w:rsid w:val="0012363B"/>
    <w:rsid w:val="001237A0"/>
    <w:rsid w:val="001238F8"/>
    <w:rsid w:val="00123A51"/>
    <w:rsid w:val="001249AA"/>
    <w:rsid w:val="00124A31"/>
    <w:rsid w:val="00125146"/>
    <w:rsid w:val="0012539E"/>
    <w:rsid w:val="00125417"/>
    <w:rsid w:val="00125715"/>
    <w:rsid w:val="00125CCC"/>
    <w:rsid w:val="00125E5E"/>
    <w:rsid w:val="00126278"/>
    <w:rsid w:val="0012706F"/>
    <w:rsid w:val="001277AA"/>
    <w:rsid w:val="001277BB"/>
    <w:rsid w:val="001277E6"/>
    <w:rsid w:val="0012786B"/>
    <w:rsid w:val="00127A21"/>
    <w:rsid w:val="00127FC9"/>
    <w:rsid w:val="00130205"/>
    <w:rsid w:val="00130470"/>
    <w:rsid w:val="001304E3"/>
    <w:rsid w:val="001305B9"/>
    <w:rsid w:val="0013071A"/>
    <w:rsid w:val="001308CB"/>
    <w:rsid w:val="00130972"/>
    <w:rsid w:val="00130B5B"/>
    <w:rsid w:val="00130C01"/>
    <w:rsid w:val="00131206"/>
    <w:rsid w:val="001319BC"/>
    <w:rsid w:val="00132809"/>
    <w:rsid w:val="00132F99"/>
    <w:rsid w:val="001331A5"/>
    <w:rsid w:val="0013324B"/>
    <w:rsid w:val="00133389"/>
    <w:rsid w:val="00133612"/>
    <w:rsid w:val="0013388A"/>
    <w:rsid w:val="001339DE"/>
    <w:rsid w:val="00133A31"/>
    <w:rsid w:val="00133D13"/>
    <w:rsid w:val="001343F7"/>
    <w:rsid w:val="00134596"/>
    <w:rsid w:val="001346CA"/>
    <w:rsid w:val="00134F31"/>
    <w:rsid w:val="0013545D"/>
    <w:rsid w:val="00135463"/>
    <w:rsid w:val="00135544"/>
    <w:rsid w:val="001355D6"/>
    <w:rsid w:val="00135784"/>
    <w:rsid w:val="001359AF"/>
    <w:rsid w:val="00135AE4"/>
    <w:rsid w:val="00135B54"/>
    <w:rsid w:val="001361F2"/>
    <w:rsid w:val="001363C9"/>
    <w:rsid w:val="00136520"/>
    <w:rsid w:val="001366C8"/>
    <w:rsid w:val="001366CE"/>
    <w:rsid w:val="001369B6"/>
    <w:rsid w:val="001369DB"/>
    <w:rsid w:val="00137872"/>
    <w:rsid w:val="00137DC6"/>
    <w:rsid w:val="001401F5"/>
    <w:rsid w:val="0014027E"/>
    <w:rsid w:val="00140404"/>
    <w:rsid w:val="00140DF0"/>
    <w:rsid w:val="00140E97"/>
    <w:rsid w:val="00141694"/>
    <w:rsid w:val="001416D2"/>
    <w:rsid w:val="00141E12"/>
    <w:rsid w:val="001422C1"/>
    <w:rsid w:val="0014250C"/>
    <w:rsid w:val="00142666"/>
    <w:rsid w:val="00142766"/>
    <w:rsid w:val="00142CE5"/>
    <w:rsid w:val="00142FB7"/>
    <w:rsid w:val="00143322"/>
    <w:rsid w:val="0014417B"/>
    <w:rsid w:val="00144226"/>
    <w:rsid w:val="0014428E"/>
    <w:rsid w:val="001442C5"/>
    <w:rsid w:val="00144526"/>
    <w:rsid w:val="00144538"/>
    <w:rsid w:val="00144806"/>
    <w:rsid w:val="00144864"/>
    <w:rsid w:val="00144EF2"/>
    <w:rsid w:val="0014513A"/>
    <w:rsid w:val="001457BF"/>
    <w:rsid w:val="0014590D"/>
    <w:rsid w:val="00145A40"/>
    <w:rsid w:val="00146801"/>
    <w:rsid w:val="0014695C"/>
    <w:rsid w:val="001469F1"/>
    <w:rsid w:val="001470B9"/>
    <w:rsid w:val="001472E2"/>
    <w:rsid w:val="001476B1"/>
    <w:rsid w:val="001476D2"/>
    <w:rsid w:val="001477B9"/>
    <w:rsid w:val="001478AD"/>
    <w:rsid w:val="001478E7"/>
    <w:rsid w:val="00147BDD"/>
    <w:rsid w:val="00150FC3"/>
    <w:rsid w:val="001511CE"/>
    <w:rsid w:val="001514EF"/>
    <w:rsid w:val="00151507"/>
    <w:rsid w:val="00151689"/>
    <w:rsid w:val="00151B7C"/>
    <w:rsid w:val="00151D15"/>
    <w:rsid w:val="001521B2"/>
    <w:rsid w:val="00152257"/>
    <w:rsid w:val="00152B29"/>
    <w:rsid w:val="00152DBD"/>
    <w:rsid w:val="00152E54"/>
    <w:rsid w:val="00153301"/>
    <w:rsid w:val="001533F5"/>
    <w:rsid w:val="00153955"/>
    <w:rsid w:val="00153D10"/>
    <w:rsid w:val="00153DD8"/>
    <w:rsid w:val="00153EB4"/>
    <w:rsid w:val="0015464A"/>
    <w:rsid w:val="0015545D"/>
    <w:rsid w:val="0015553B"/>
    <w:rsid w:val="00155C6B"/>
    <w:rsid w:val="0015623F"/>
    <w:rsid w:val="00156258"/>
    <w:rsid w:val="00156286"/>
    <w:rsid w:val="001562F3"/>
    <w:rsid w:val="00156475"/>
    <w:rsid w:val="001567EF"/>
    <w:rsid w:val="00156B8C"/>
    <w:rsid w:val="0015793F"/>
    <w:rsid w:val="00157A41"/>
    <w:rsid w:val="00157ECB"/>
    <w:rsid w:val="00157FFD"/>
    <w:rsid w:val="00160495"/>
    <w:rsid w:val="00160612"/>
    <w:rsid w:val="001607E6"/>
    <w:rsid w:val="0016090C"/>
    <w:rsid w:val="00160B12"/>
    <w:rsid w:val="00160F3C"/>
    <w:rsid w:val="001611E9"/>
    <w:rsid w:val="00161491"/>
    <w:rsid w:val="00161974"/>
    <w:rsid w:val="00161F1E"/>
    <w:rsid w:val="00162468"/>
    <w:rsid w:val="0016250C"/>
    <w:rsid w:val="001625F6"/>
    <w:rsid w:val="001627F3"/>
    <w:rsid w:val="00162A8E"/>
    <w:rsid w:val="00162B38"/>
    <w:rsid w:val="00162FAF"/>
    <w:rsid w:val="0016313C"/>
    <w:rsid w:val="0016314D"/>
    <w:rsid w:val="0016335B"/>
    <w:rsid w:val="001633F0"/>
    <w:rsid w:val="00164106"/>
    <w:rsid w:val="00165039"/>
    <w:rsid w:val="001651F2"/>
    <w:rsid w:val="00165373"/>
    <w:rsid w:val="00165A00"/>
    <w:rsid w:val="001663FA"/>
    <w:rsid w:val="001664B6"/>
    <w:rsid w:val="001665A4"/>
    <w:rsid w:val="00166D72"/>
    <w:rsid w:val="0016723A"/>
    <w:rsid w:val="00167A82"/>
    <w:rsid w:val="00167AA0"/>
    <w:rsid w:val="00167AB7"/>
    <w:rsid w:val="00167ACA"/>
    <w:rsid w:val="00167B26"/>
    <w:rsid w:val="00167DE7"/>
    <w:rsid w:val="0017020E"/>
    <w:rsid w:val="00170A06"/>
    <w:rsid w:val="00170CC6"/>
    <w:rsid w:val="00170D9E"/>
    <w:rsid w:val="00171106"/>
    <w:rsid w:val="00171679"/>
    <w:rsid w:val="00171C8D"/>
    <w:rsid w:val="00172306"/>
    <w:rsid w:val="001725CA"/>
    <w:rsid w:val="00172771"/>
    <w:rsid w:val="0017285D"/>
    <w:rsid w:val="001729F1"/>
    <w:rsid w:val="00173179"/>
    <w:rsid w:val="001733EB"/>
    <w:rsid w:val="00173AEC"/>
    <w:rsid w:val="00173DA8"/>
    <w:rsid w:val="00173E09"/>
    <w:rsid w:val="00173EE4"/>
    <w:rsid w:val="001747CD"/>
    <w:rsid w:val="00175282"/>
    <w:rsid w:val="001754D1"/>
    <w:rsid w:val="001754DF"/>
    <w:rsid w:val="001757BC"/>
    <w:rsid w:val="001758FD"/>
    <w:rsid w:val="00175906"/>
    <w:rsid w:val="001759FC"/>
    <w:rsid w:val="00175A99"/>
    <w:rsid w:val="00175C33"/>
    <w:rsid w:val="00175EDE"/>
    <w:rsid w:val="001767AD"/>
    <w:rsid w:val="001767BA"/>
    <w:rsid w:val="001767F5"/>
    <w:rsid w:val="00176A24"/>
    <w:rsid w:val="00176D4D"/>
    <w:rsid w:val="00176E11"/>
    <w:rsid w:val="00177293"/>
    <w:rsid w:val="0017791E"/>
    <w:rsid w:val="00177925"/>
    <w:rsid w:val="00177BBC"/>
    <w:rsid w:val="00177D5C"/>
    <w:rsid w:val="00177DF6"/>
    <w:rsid w:val="00177E98"/>
    <w:rsid w:val="00177F0A"/>
    <w:rsid w:val="00180224"/>
    <w:rsid w:val="0018056F"/>
    <w:rsid w:val="00180786"/>
    <w:rsid w:val="00180AE9"/>
    <w:rsid w:val="00180D19"/>
    <w:rsid w:val="001812E9"/>
    <w:rsid w:val="001812FC"/>
    <w:rsid w:val="00181575"/>
    <w:rsid w:val="001816B4"/>
    <w:rsid w:val="001818D0"/>
    <w:rsid w:val="00181DD8"/>
    <w:rsid w:val="00182136"/>
    <w:rsid w:val="0018279B"/>
    <w:rsid w:val="001829F1"/>
    <w:rsid w:val="00182B0F"/>
    <w:rsid w:val="00182CB4"/>
    <w:rsid w:val="00183602"/>
    <w:rsid w:val="00183F52"/>
    <w:rsid w:val="00184070"/>
    <w:rsid w:val="00184297"/>
    <w:rsid w:val="0018439C"/>
    <w:rsid w:val="001845E9"/>
    <w:rsid w:val="0018489E"/>
    <w:rsid w:val="001849C2"/>
    <w:rsid w:val="00184A56"/>
    <w:rsid w:val="00184DE2"/>
    <w:rsid w:val="00185158"/>
    <w:rsid w:val="00185175"/>
    <w:rsid w:val="00185179"/>
    <w:rsid w:val="00185250"/>
    <w:rsid w:val="001855ED"/>
    <w:rsid w:val="00185D97"/>
    <w:rsid w:val="00185FEC"/>
    <w:rsid w:val="0018636A"/>
    <w:rsid w:val="00186464"/>
    <w:rsid w:val="0018671D"/>
    <w:rsid w:val="0018692F"/>
    <w:rsid w:val="00186C4D"/>
    <w:rsid w:val="0018715B"/>
    <w:rsid w:val="00187501"/>
    <w:rsid w:val="00187767"/>
    <w:rsid w:val="00187D21"/>
    <w:rsid w:val="00190368"/>
    <w:rsid w:val="00190722"/>
    <w:rsid w:val="00190DF4"/>
    <w:rsid w:val="00191065"/>
    <w:rsid w:val="001911B7"/>
    <w:rsid w:val="00191B79"/>
    <w:rsid w:val="00191BD7"/>
    <w:rsid w:val="00191E44"/>
    <w:rsid w:val="00191ED3"/>
    <w:rsid w:val="001923E6"/>
    <w:rsid w:val="001928CE"/>
    <w:rsid w:val="00193420"/>
    <w:rsid w:val="00193841"/>
    <w:rsid w:val="00193A5E"/>
    <w:rsid w:val="00193E2E"/>
    <w:rsid w:val="001940C0"/>
    <w:rsid w:val="0019427C"/>
    <w:rsid w:val="001945D3"/>
    <w:rsid w:val="0019461C"/>
    <w:rsid w:val="00194BD5"/>
    <w:rsid w:val="00194D03"/>
    <w:rsid w:val="00195344"/>
    <w:rsid w:val="00195422"/>
    <w:rsid w:val="00195582"/>
    <w:rsid w:val="0019593F"/>
    <w:rsid w:val="00195F51"/>
    <w:rsid w:val="0019658A"/>
    <w:rsid w:val="001965E4"/>
    <w:rsid w:val="0019681C"/>
    <w:rsid w:val="0019689D"/>
    <w:rsid w:val="00196ABE"/>
    <w:rsid w:val="00197048"/>
    <w:rsid w:val="00197053"/>
    <w:rsid w:val="00197272"/>
    <w:rsid w:val="001972F0"/>
    <w:rsid w:val="00197557"/>
    <w:rsid w:val="0019776F"/>
    <w:rsid w:val="001977F8"/>
    <w:rsid w:val="0019791A"/>
    <w:rsid w:val="001A00DF"/>
    <w:rsid w:val="001A030A"/>
    <w:rsid w:val="001A0324"/>
    <w:rsid w:val="001A03BB"/>
    <w:rsid w:val="001A0AD0"/>
    <w:rsid w:val="001A0CB6"/>
    <w:rsid w:val="001A0CE5"/>
    <w:rsid w:val="001A0DE7"/>
    <w:rsid w:val="001A1036"/>
    <w:rsid w:val="001A12AA"/>
    <w:rsid w:val="001A139B"/>
    <w:rsid w:val="001A1773"/>
    <w:rsid w:val="001A1C63"/>
    <w:rsid w:val="001A1D3B"/>
    <w:rsid w:val="001A1E84"/>
    <w:rsid w:val="001A1F4E"/>
    <w:rsid w:val="001A23D2"/>
    <w:rsid w:val="001A2D66"/>
    <w:rsid w:val="001A2F41"/>
    <w:rsid w:val="001A3AA3"/>
    <w:rsid w:val="001A4076"/>
    <w:rsid w:val="001A4171"/>
    <w:rsid w:val="001A46CF"/>
    <w:rsid w:val="001A4908"/>
    <w:rsid w:val="001A557C"/>
    <w:rsid w:val="001A5673"/>
    <w:rsid w:val="001A57AD"/>
    <w:rsid w:val="001A5854"/>
    <w:rsid w:val="001A5BBA"/>
    <w:rsid w:val="001A5FE0"/>
    <w:rsid w:val="001A6159"/>
    <w:rsid w:val="001A63E4"/>
    <w:rsid w:val="001A66C1"/>
    <w:rsid w:val="001A67B2"/>
    <w:rsid w:val="001A6D5E"/>
    <w:rsid w:val="001A71BD"/>
    <w:rsid w:val="001A730A"/>
    <w:rsid w:val="001A7321"/>
    <w:rsid w:val="001A7356"/>
    <w:rsid w:val="001A750B"/>
    <w:rsid w:val="001A771F"/>
    <w:rsid w:val="001A7911"/>
    <w:rsid w:val="001A7B88"/>
    <w:rsid w:val="001A7DB6"/>
    <w:rsid w:val="001A7E21"/>
    <w:rsid w:val="001A7F93"/>
    <w:rsid w:val="001B0069"/>
    <w:rsid w:val="001B00FE"/>
    <w:rsid w:val="001B05CA"/>
    <w:rsid w:val="001B0C4C"/>
    <w:rsid w:val="001B0E84"/>
    <w:rsid w:val="001B1096"/>
    <w:rsid w:val="001B10AA"/>
    <w:rsid w:val="001B117D"/>
    <w:rsid w:val="001B1387"/>
    <w:rsid w:val="001B187C"/>
    <w:rsid w:val="001B22D9"/>
    <w:rsid w:val="001B2650"/>
    <w:rsid w:val="001B29C1"/>
    <w:rsid w:val="001B2E85"/>
    <w:rsid w:val="001B2F27"/>
    <w:rsid w:val="001B3953"/>
    <w:rsid w:val="001B3C75"/>
    <w:rsid w:val="001B3FF7"/>
    <w:rsid w:val="001B4B96"/>
    <w:rsid w:val="001B4C65"/>
    <w:rsid w:val="001B5163"/>
    <w:rsid w:val="001B522D"/>
    <w:rsid w:val="001B56C8"/>
    <w:rsid w:val="001B57E3"/>
    <w:rsid w:val="001B5B57"/>
    <w:rsid w:val="001B65D5"/>
    <w:rsid w:val="001B66DC"/>
    <w:rsid w:val="001B66F2"/>
    <w:rsid w:val="001B6A16"/>
    <w:rsid w:val="001B6A3D"/>
    <w:rsid w:val="001B7256"/>
    <w:rsid w:val="001B72B0"/>
    <w:rsid w:val="001B7671"/>
    <w:rsid w:val="001B7A26"/>
    <w:rsid w:val="001B7CBC"/>
    <w:rsid w:val="001B7EC5"/>
    <w:rsid w:val="001C00DF"/>
    <w:rsid w:val="001C01F5"/>
    <w:rsid w:val="001C0369"/>
    <w:rsid w:val="001C0778"/>
    <w:rsid w:val="001C0A44"/>
    <w:rsid w:val="001C0B6D"/>
    <w:rsid w:val="001C0DB1"/>
    <w:rsid w:val="001C1668"/>
    <w:rsid w:val="001C1ACE"/>
    <w:rsid w:val="001C1B67"/>
    <w:rsid w:val="001C1E12"/>
    <w:rsid w:val="001C2789"/>
    <w:rsid w:val="001C2E8B"/>
    <w:rsid w:val="001C2F6D"/>
    <w:rsid w:val="001C323B"/>
    <w:rsid w:val="001C352E"/>
    <w:rsid w:val="001C38F1"/>
    <w:rsid w:val="001C3AD3"/>
    <w:rsid w:val="001C40AF"/>
    <w:rsid w:val="001C42B8"/>
    <w:rsid w:val="001C433D"/>
    <w:rsid w:val="001C465B"/>
    <w:rsid w:val="001C4705"/>
    <w:rsid w:val="001C4896"/>
    <w:rsid w:val="001C4DC0"/>
    <w:rsid w:val="001C4E59"/>
    <w:rsid w:val="001C57C7"/>
    <w:rsid w:val="001C5C19"/>
    <w:rsid w:val="001C5DD8"/>
    <w:rsid w:val="001C67A7"/>
    <w:rsid w:val="001C67F4"/>
    <w:rsid w:val="001C6DE3"/>
    <w:rsid w:val="001C713F"/>
    <w:rsid w:val="001C7263"/>
    <w:rsid w:val="001C742E"/>
    <w:rsid w:val="001C762E"/>
    <w:rsid w:val="001D00B1"/>
    <w:rsid w:val="001D0263"/>
    <w:rsid w:val="001D03BD"/>
    <w:rsid w:val="001D048E"/>
    <w:rsid w:val="001D061E"/>
    <w:rsid w:val="001D0676"/>
    <w:rsid w:val="001D06B6"/>
    <w:rsid w:val="001D08DB"/>
    <w:rsid w:val="001D0D7E"/>
    <w:rsid w:val="001D0E20"/>
    <w:rsid w:val="001D0ECD"/>
    <w:rsid w:val="001D0F9B"/>
    <w:rsid w:val="001D122B"/>
    <w:rsid w:val="001D16D1"/>
    <w:rsid w:val="001D1AD5"/>
    <w:rsid w:val="001D1BD7"/>
    <w:rsid w:val="001D1C10"/>
    <w:rsid w:val="001D1EFC"/>
    <w:rsid w:val="001D22B4"/>
    <w:rsid w:val="001D236F"/>
    <w:rsid w:val="001D23DA"/>
    <w:rsid w:val="001D2C7E"/>
    <w:rsid w:val="001D2F54"/>
    <w:rsid w:val="001D3008"/>
    <w:rsid w:val="001D340E"/>
    <w:rsid w:val="001D3745"/>
    <w:rsid w:val="001D3B4E"/>
    <w:rsid w:val="001D3F5C"/>
    <w:rsid w:val="001D4104"/>
    <w:rsid w:val="001D4B9F"/>
    <w:rsid w:val="001D4BD7"/>
    <w:rsid w:val="001D4E7A"/>
    <w:rsid w:val="001D4EBF"/>
    <w:rsid w:val="001D5857"/>
    <w:rsid w:val="001D5F8A"/>
    <w:rsid w:val="001D62CD"/>
    <w:rsid w:val="001D631D"/>
    <w:rsid w:val="001D67F5"/>
    <w:rsid w:val="001D7C06"/>
    <w:rsid w:val="001D7F03"/>
    <w:rsid w:val="001D7FCC"/>
    <w:rsid w:val="001E0025"/>
    <w:rsid w:val="001E01F7"/>
    <w:rsid w:val="001E0337"/>
    <w:rsid w:val="001E0388"/>
    <w:rsid w:val="001E05A7"/>
    <w:rsid w:val="001E1B31"/>
    <w:rsid w:val="001E1D0F"/>
    <w:rsid w:val="001E1D46"/>
    <w:rsid w:val="001E1E18"/>
    <w:rsid w:val="001E2035"/>
    <w:rsid w:val="001E2170"/>
    <w:rsid w:val="001E27CF"/>
    <w:rsid w:val="001E29CE"/>
    <w:rsid w:val="001E31C0"/>
    <w:rsid w:val="001E3689"/>
    <w:rsid w:val="001E3BBE"/>
    <w:rsid w:val="001E4242"/>
    <w:rsid w:val="001E43D5"/>
    <w:rsid w:val="001E46CC"/>
    <w:rsid w:val="001E4D06"/>
    <w:rsid w:val="001E5235"/>
    <w:rsid w:val="001E5D70"/>
    <w:rsid w:val="001E5E1A"/>
    <w:rsid w:val="001E5EF8"/>
    <w:rsid w:val="001E6036"/>
    <w:rsid w:val="001E662B"/>
    <w:rsid w:val="001E6F98"/>
    <w:rsid w:val="001E71A4"/>
    <w:rsid w:val="001E77AC"/>
    <w:rsid w:val="001E7EBC"/>
    <w:rsid w:val="001E7F61"/>
    <w:rsid w:val="001E7F8E"/>
    <w:rsid w:val="001F0747"/>
    <w:rsid w:val="001F0A36"/>
    <w:rsid w:val="001F0BD5"/>
    <w:rsid w:val="001F0F1C"/>
    <w:rsid w:val="001F0F37"/>
    <w:rsid w:val="001F124E"/>
    <w:rsid w:val="001F148E"/>
    <w:rsid w:val="001F1691"/>
    <w:rsid w:val="001F1B7C"/>
    <w:rsid w:val="001F28D5"/>
    <w:rsid w:val="001F2BE1"/>
    <w:rsid w:val="001F2D9B"/>
    <w:rsid w:val="001F2DC9"/>
    <w:rsid w:val="001F300D"/>
    <w:rsid w:val="001F3644"/>
    <w:rsid w:val="001F37CC"/>
    <w:rsid w:val="001F384F"/>
    <w:rsid w:val="001F3863"/>
    <w:rsid w:val="001F3868"/>
    <w:rsid w:val="001F3D3A"/>
    <w:rsid w:val="001F4280"/>
    <w:rsid w:val="001F4299"/>
    <w:rsid w:val="001F447E"/>
    <w:rsid w:val="001F4540"/>
    <w:rsid w:val="001F458D"/>
    <w:rsid w:val="001F4C41"/>
    <w:rsid w:val="001F4CFA"/>
    <w:rsid w:val="001F4EE5"/>
    <w:rsid w:val="001F5252"/>
    <w:rsid w:val="001F548B"/>
    <w:rsid w:val="001F55AE"/>
    <w:rsid w:val="001F5F99"/>
    <w:rsid w:val="001F602F"/>
    <w:rsid w:val="001F60B3"/>
    <w:rsid w:val="001F629D"/>
    <w:rsid w:val="001F6909"/>
    <w:rsid w:val="001F6BFD"/>
    <w:rsid w:val="001F7681"/>
    <w:rsid w:val="001F7839"/>
    <w:rsid w:val="001F7BEB"/>
    <w:rsid w:val="0020012D"/>
    <w:rsid w:val="002001BB"/>
    <w:rsid w:val="0020058B"/>
    <w:rsid w:val="00200636"/>
    <w:rsid w:val="00200777"/>
    <w:rsid w:val="00200964"/>
    <w:rsid w:val="00200DC5"/>
    <w:rsid w:val="00200E88"/>
    <w:rsid w:val="002016E8"/>
    <w:rsid w:val="00201B1B"/>
    <w:rsid w:val="00201C91"/>
    <w:rsid w:val="00202305"/>
    <w:rsid w:val="0020275A"/>
    <w:rsid w:val="002027C9"/>
    <w:rsid w:val="0020284F"/>
    <w:rsid w:val="00203298"/>
    <w:rsid w:val="00203343"/>
    <w:rsid w:val="002034F2"/>
    <w:rsid w:val="00203A7D"/>
    <w:rsid w:val="00203B9B"/>
    <w:rsid w:val="00203EA6"/>
    <w:rsid w:val="00204084"/>
    <w:rsid w:val="00204360"/>
    <w:rsid w:val="002050A8"/>
    <w:rsid w:val="002056EF"/>
    <w:rsid w:val="002058C5"/>
    <w:rsid w:val="00205EF3"/>
    <w:rsid w:val="002064EE"/>
    <w:rsid w:val="0020660E"/>
    <w:rsid w:val="00206CFE"/>
    <w:rsid w:val="0020748D"/>
    <w:rsid w:val="00207514"/>
    <w:rsid w:val="00207721"/>
    <w:rsid w:val="00207740"/>
    <w:rsid w:val="00207EA6"/>
    <w:rsid w:val="002105E7"/>
    <w:rsid w:val="002107CC"/>
    <w:rsid w:val="00210DB4"/>
    <w:rsid w:val="0021178E"/>
    <w:rsid w:val="00211830"/>
    <w:rsid w:val="00211E77"/>
    <w:rsid w:val="002125B9"/>
    <w:rsid w:val="00212773"/>
    <w:rsid w:val="00212A44"/>
    <w:rsid w:val="00212CEF"/>
    <w:rsid w:val="00212D7D"/>
    <w:rsid w:val="0021305F"/>
    <w:rsid w:val="0021324A"/>
    <w:rsid w:val="00213831"/>
    <w:rsid w:val="002139BD"/>
    <w:rsid w:val="00213BB8"/>
    <w:rsid w:val="00213BDD"/>
    <w:rsid w:val="00213D24"/>
    <w:rsid w:val="00214169"/>
    <w:rsid w:val="00214472"/>
    <w:rsid w:val="002146BC"/>
    <w:rsid w:val="00214E15"/>
    <w:rsid w:val="00215008"/>
    <w:rsid w:val="002150FF"/>
    <w:rsid w:val="00215367"/>
    <w:rsid w:val="00215633"/>
    <w:rsid w:val="00215A42"/>
    <w:rsid w:val="00215B9C"/>
    <w:rsid w:val="002161D8"/>
    <w:rsid w:val="002167A5"/>
    <w:rsid w:val="0021747E"/>
    <w:rsid w:val="00217889"/>
    <w:rsid w:val="0022013B"/>
    <w:rsid w:val="002202CE"/>
    <w:rsid w:val="00220BD1"/>
    <w:rsid w:val="00220BFB"/>
    <w:rsid w:val="00220CAA"/>
    <w:rsid w:val="00220E1F"/>
    <w:rsid w:val="00221B98"/>
    <w:rsid w:val="00221FCF"/>
    <w:rsid w:val="0022211D"/>
    <w:rsid w:val="00222A43"/>
    <w:rsid w:val="00222D7A"/>
    <w:rsid w:val="00222E78"/>
    <w:rsid w:val="00222EC5"/>
    <w:rsid w:val="0022313B"/>
    <w:rsid w:val="002233DF"/>
    <w:rsid w:val="002234F7"/>
    <w:rsid w:val="00223695"/>
    <w:rsid w:val="00223A74"/>
    <w:rsid w:val="002240D0"/>
    <w:rsid w:val="0022445E"/>
    <w:rsid w:val="00224746"/>
    <w:rsid w:val="002249C5"/>
    <w:rsid w:val="00224A16"/>
    <w:rsid w:val="00224A9C"/>
    <w:rsid w:val="00224ABF"/>
    <w:rsid w:val="00224AD7"/>
    <w:rsid w:val="00224B20"/>
    <w:rsid w:val="00224F39"/>
    <w:rsid w:val="00225532"/>
    <w:rsid w:val="00225555"/>
    <w:rsid w:val="00225C66"/>
    <w:rsid w:val="00225E9F"/>
    <w:rsid w:val="00225EB8"/>
    <w:rsid w:val="00225FF0"/>
    <w:rsid w:val="00226D95"/>
    <w:rsid w:val="00227194"/>
    <w:rsid w:val="0022753F"/>
    <w:rsid w:val="00227751"/>
    <w:rsid w:val="00227858"/>
    <w:rsid w:val="00227867"/>
    <w:rsid w:val="002278DE"/>
    <w:rsid w:val="00227AA6"/>
    <w:rsid w:val="00227E02"/>
    <w:rsid w:val="00227EDD"/>
    <w:rsid w:val="0023015C"/>
    <w:rsid w:val="00230677"/>
    <w:rsid w:val="00230883"/>
    <w:rsid w:val="0023092D"/>
    <w:rsid w:val="00230D55"/>
    <w:rsid w:val="00230E0A"/>
    <w:rsid w:val="002311F7"/>
    <w:rsid w:val="002313A8"/>
    <w:rsid w:val="00231797"/>
    <w:rsid w:val="00231CDD"/>
    <w:rsid w:val="00231F9E"/>
    <w:rsid w:val="0023218B"/>
    <w:rsid w:val="0023225F"/>
    <w:rsid w:val="002322E4"/>
    <w:rsid w:val="002328A3"/>
    <w:rsid w:val="00233207"/>
    <w:rsid w:val="002336C7"/>
    <w:rsid w:val="0023376E"/>
    <w:rsid w:val="00233FEE"/>
    <w:rsid w:val="00234139"/>
    <w:rsid w:val="002341B4"/>
    <w:rsid w:val="002347DA"/>
    <w:rsid w:val="002349DE"/>
    <w:rsid w:val="00234F40"/>
    <w:rsid w:val="00234F6E"/>
    <w:rsid w:val="002352E1"/>
    <w:rsid w:val="00235AA2"/>
    <w:rsid w:val="00235BBF"/>
    <w:rsid w:val="002361E4"/>
    <w:rsid w:val="0023635A"/>
    <w:rsid w:val="0023647B"/>
    <w:rsid w:val="00236AFF"/>
    <w:rsid w:val="00236F3A"/>
    <w:rsid w:val="00236F65"/>
    <w:rsid w:val="002376BA"/>
    <w:rsid w:val="00237726"/>
    <w:rsid w:val="00237857"/>
    <w:rsid w:val="00237BA4"/>
    <w:rsid w:val="00237F1A"/>
    <w:rsid w:val="00237F3F"/>
    <w:rsid w:val="00237FCA"/>
    <w:rsid w:val="002404F5"/>
    <w:rsid w:val="002405FC"/>
    <w:rsid w:val="00240708"/>
    <w:rsid w:val="002407A8"/>
    <w:rsid w:val="00240C5C"/>
    <w:rsid w:val="0024169B"/>
    <w:rsid w:val="002419D4"/>
    <w:rsid w:val="00242140"/>
    <w:rsid w:val="00242787"/>
    <w:rsid w:val="002431C8"/>
    <w:rsid w:val="002435AB"/>
    <w:rsid w:val="00243CB1"/>
    <w:rsid w:val="00243CC8"/>
    <w:rsid w:val="00243F4C"/>
    <w:rsid w:val="00244411"/>
    <w:rsid w:val="00244514"/>
    <w:rsid w:val="00244651"/>
    <w:rsid w:val="002453E9"/>
    <w:rsid w:val="00245405"/>
    <w:rsid w:val="00245B77"/>
    <w:rsid w:val="002462E9"/>
    <w:rsid w:val="00246350"/>
    <w:rsid w:val="00246681"/>
    <w:rsid w:val="00246768"/>
    <w:rsid w:val="00246D51"/>
    <w:rsid w:val="0024736A"/>
    <w:rsid w:val="002473AA"/>
    <w:rsid w:val="0024799E"/>
    <w:rsid w:val="00247C58"/>
    <w:rsid w:val="00247E22"/>
    <w:rsid w:val="00250056"/>
    <w:rsid w:val="0025074C"/>
    <w:rsid w:val="00250A83"/>
    <w:rsid w:val="00250AD7"/>
    <w:rsid w:val="00250FD4"/>
    <w:rsid w:val="002512CA"/>
    <w:rsid w:val="002512EE"/>
    <w:rsid w:val="0025131C"/>
    <w:rsid w:val="00251489"/>
    <w:rsid w:val="00251829"/>
    <w:rsid w:val="00251AE4"/>
    <w:rsid w:val="00251D66"/>
    <w:rsid w:val="0025233E"/>
    <w:rsid w:val="00252672"/>
    <w:rsid w:val="00252AF1"/>
    <w:rsid w:val="00252EAA"/>
    <w:rsid w:val="00253175"/>
    <w:rsid w:val="002537DA"/>
    <w:rsid w:val="00253E94"/>
    <w:rsid w:val="00253FC3"/>
    <w:rsid w:val="00254003"/>
    <w:rsid w:val="0025416D"/>
    <w:rsid w:val="00254913"/>
    <w:rsid w:val="0025496C"/>
    <w:rsid w:val="00254EAA"/>
    <w:rsid w:val="00254FD9"/>
    <w:rsid w:val="00255292"/>
    <w:rsid w:val="002553B4"/>
    <w:rsid w:val="002557C4"/>
    <w:rsid w:val="002561F3"/>
    <w:rsid w:val="00256B74"/>
    <w:rsid w:val="00257012"/>
    <w:rsid w:val="00257443"/>
    <w:rsid w:val="00257F8B"/>
    <w:rsid w:val="00260B03"/>
    <w:rsid w:val="00260FEC"/>
    <w:rsid w:val="0026182F"/>
    <w:rsid w:val="0026183F"/>
    <w:rsid w:val="0026199F"/>
    <w:rsid w:val="00261A84"/>
    <w:rsid w:val="00262310"/>
    <w:rsid w:val="002626E8"/>
    <w:rsid w:val="00262702"/>
    <w:rsid w:val="0026298F"/>
    <w:rsid w:val="00262DB7"/>
    <w:rsid w:val="0026339F"/>
    <w:rsid w:val="00263602"/>
    <w:rsid w:val="00263AA3"/>
    <w:rsid w:val="00263B50"/>
    <w:rsid w:val="00263BD8"/>
    <w:rsid w:val="00264272"/>
    <w:rsid w:val="0026429B"/>
    <w:rsid w:val="002643C7"/>
    <w:rsid w:val="00264485"/>
    <w:rsid w:val="002646F6"/>
    <w:rsid w:val="002648E9"/>
    <w:rsid w:val="00264A1B"/>
    <w:rsid w:val="00264B69"/>
    <w:rsid w:val="002652CF"/>
    <w:rsid w:val="002652D8"/>
    <w:rsid w:val="0026542B"/>
    <w:rsid w:val="00265853"/>
    <w:rsid w:val="002659C2"/>
    <w:rsid w:val="00265A1E"/>
    <w:rsid w:val="00265C33"/>
    <w:rsid w:val="00265FE6"/>
    <w:rsid w:val="002669F8"/>
    <w:rsid w:val="002677D9"/>
    <w:rsid w:val="00267FBB"/>
    <w:rsid w:val="0027007A"/>
    <w:rsid w:val="00270168"/>
    <w:rsid w:val="0027054D"/>
    <w:rsid w:val="002705D5"/>
    <w:rsid w:val="00270798"/>
    <w:rsid w:val="002708BF"/>
    <w:rsid w:val="00270907"/>
    <w:rsid w:val="002709CB"/>
    <w:rsid w:val="002709FC"/>
    <w:rsid w:val="00270B23"/>
    <w:rsid w:val="00270DED"/>
    <w:rsid w:val="00270FB6"/>
    <w:rsid w:val="002710C5"/>
    <w:rsid w:val="00271473"/>
    <w:rsid w:val="00271BCE"/>
    <w:rsid w:val="00271EBF"/>
    <w:rsid w:val="00272144"/>
    <w:rsid w:val="0027217B"/>
    <w:rsid w:val="002726A3"/>
    <w:rsid w:val="002726AD"/>
    <w:rsid w:val="0027284F"/>
    <w:rsid w:val="00272B58"/>
    <w:rsid w:val="00272E29"/>
    <w:rsid w:val="00273B85"/>
    <w:rsid w:val="00273EE3"/>
    <w:rsid w:val="00274239"/>
    <w:rsid w:val="00274261"/>
    <w:rsid w:val="00274C2C"/>
    <w:rsid w:val="0027509A"/>
    <w:rsid w:val="002752C5"/>
    <w:rsid w:val="0027531A"/>
    <w:rsid w:val="0027592E"/>
    <w:rsid w:val="002759F9"/>
    <w:rsid w:val="00275A39"/>
    <w:rsid w:val="00275B80"/>
    <w:rsid w:val="00275C74"/>
    <w:rsid w:val="002763BA"/>
    <w:rsid w:val="002766FE"/>
    <w:rsid w:val="00276B98"/>
    <w:rsid w:val="00276E31"/>
    <w:rsid w:val="00277224"/>
    <w:rsid w:val="00277876"/>
    <w:rsid w:val="00280375"/>
    <w:rsid w:val="00280897"/>
    <w:rsid w:val="00280E3A"/>
    <w:rsid w:val="00281111"/>
    <w:rsid w:val="00281150"/>
    <w:rsid w:val="00281675"/>
    <w:rsid w:val="002816C1"/>
    <w:rsid w:val="002816F1"/>
    <w:rsid w:val="002817B2"/>
    <w:rsid w:val="00281CCA"/>
    <w:rsid w:val="00281E74"/>
    <w:rsid w:val="002828B0"/>
    <w:rsid w:val="00282C64"/>
    <w:rsid w:val="00282DC1"/>
    <w:rsid w:val="00282F24"/>
    <w:rsid w:val="0028349D"/>
    <w:rsid w:val="0028361E"/>
    <w:rsid w:val="00283768"/>
    <w:rsid w:val="00283A33"/>
    <w:rsid w:val="00283D1E"/>
    <w:rsid w:val="002840DF"/>
    <w:rsid w:val="002842A5"/>
    <w:rsid w:val="00284454"/>
    <w:rsid w:val="002844F4"/>
    <w:rsid w:val="00284574"/>
    <w:rsid w:val="002845BC"/>
    <w:rsid w:val="002847E9"/>
    <w:rsid w:val="0028491A"/>
    <w:rsid w:val="0028492B"/>
    <w:rsid w:val="002849A1"/>
    <w:rsid w:val="00284CCC"/>
    <w:rsid w:val="00284EC8"/>
    <w:rsid w:val="00285187"/>
    <w:rsid w:val="00285AEE"/>
    <w:rsid w:val="00285B24"/>
    <w:rsid w:val="00285E7C"/>
    <w:rsid w:val="00285F7B"/>
    <w:rsid w:val="00285FF1"/>
    <w:rsid w:val="00287081"/>
    <w:rsid w:val="002875EF"/>
    <w:rsid w:val="00287B04"/>
    <w:rsid w:val="00287DD8"/>
    <w:rsid w:val="00287EA0"/>
    <w:rsid w:val="00287EB2"/>
    <w:rsid w:val="00290061"/>
    <w:rsid w:val="002900E4"/>
    <w:rsid w:val="0029072A"/>
    <w:rsid w:val="0029076F"/>
    <w:rsid w:val="002909BB"/>
    <w:rsid w:val="00290C8A"/>
    <w:rsid w:val="00290F50"/>
    <w:rsid w:val="0029146A"/>
    <w:rsid w:val="002916E5"/>
    <w:rsid w:val="002916FB"/>
    <w:rsid w:val="00291BBF"/>
    <w:rsid w:val="00291CD4"/>
    <w:rsid w:val="00291D1A"/>
    <w:rsid w:val="0029213F"/>
    <w:rsid w:val="0029215B"/>
    <w:rsid w:val="002923BD"/>
    <w:rsid w:val="002924AF"/>
    <w:rsid w:val="00292B2E"/>
    <w:rsid w:val="00293209"/>
    <w:rsid w:val="0029328B"/>
    <w:rsid w:val="00293293"/>
    <w:rsid w:val="0029393F"/>
    <w:rsid w:val="00293B74"/>
    <w:rsid w:val="002940B0"/>
    <w:rsid w:val="002940EB"/>
    <w:rsid w:val="00294394"/>
    <w:rsid w:val="00294669"/>
    <w:rsid w:val="00294893"/>
    <w:rsid w:val="002950A4"/>
    <w:rsid w:val="00295988"/>
    <w:rsid w:val="00295D44"/>
    <w:rsid w:val="00296120"/>
    <w:rsid w:val="00296243"/>
    <w:rsid w:val="002968DB"/>
    <w:rsid w:val="00296A31"/>
    <w:rsid w:val="00296A7D"/>
    <w:rsid w:val="00296BBA"/>
    <w:rsid w:val="00297550"/>
    <w:rsid w:val="00297898"/>
    <w:rsid w:val="00297957"/>
    <w:rsid w:val="00297B78"/>
    <w:rsid w:val="00297BBC"/>
    <w:rsid w:val="00297E42"/>
    <w:rsid w:val="00297F0A"/>
    <w:rsid w:val="002A02A2"/>
    <w:rsid w:val="002A03B9"/>
    <w:rsid w:val="002A0951"/>
    <w:rsid w:val="002A0A93"/>
    <w:rsid w:val="002A133F"/>
    <w:rsid w:val="002A1D62"/>
    <w:rsid w:val="002A1F04"/>
    <w:rsid w:val="002A201C"/>
    <w:rsid w:val="002A2095"/>
    <w:rsid w:val="002A22BB"/>
    <w:rsid w:val="002A2336"/>
    <w:rsid w:val="002A2853"/>
    <w:rsid w:val="002A2ABC"/>
    <w:rsid w:val="002A2C31"/>
    <w:rsid w:val="002A2F40"/>
    <w:rsid w:val="002A3081"/>
    <w:rsid w:val="002A3146"/>
    <w:rsid w:val="002A3450"/>
    <w:rsid w:val="002A3E4C"/>
    <w:rsid w:val="002A4025"/>
    <w:rsid w:val="002A4238"/>
    <w:rsid w:val="002A42D2"/>
    <w:rsid w:val="002A4547"/>
    <w:rsid w:val="002A45B8"/>
    <w:rsid w:val="002A4679"/>
    <w:rsid w:val="002A4BB3"/>
    <w:rsid w:val="002A5155"/>
    <w:rsid w:val="002A5407"/>
    <w:rsid w:val="002A5485"/>
    <w:rsid w:val="002A5D60"/>
    <w:rsid w:val="002A645B"/>
    <w:rsid w:val="002A6BEA"/>
    <w:rsid w:val="002A719A"/>
    <w:rsid w:val="002A74A7"/>
    <w:rsid w:val="002A7710"/>
    <w:rsid w:val="002A783B"/>
    <w:rsid w:val="002A7861"/>
    <w:rsid w:val="002A78ED"/>
    <w:rsid w:val="002A7C51"/>
    <w:rsid w:val="002A7DFB"/>
    <w:rsid w:val="002A7EDA"/>
    <w:rsid w:val="002B02A8"/>
    <w:rsid w:val="002B0338"/>
    <w:rsid w:val="002B0960"/>
    <w:rsid w:val="002B186C"/>
    <w:rsid w:val="002B1FB5"/>
    <w:rsid w:val="002B225A"/>
    <w:rsid w:val="002B287D"/>
    <w:rsid w:val="002B29EB"/>
    <w:rsid w:val="002B2B02"/>
    <w:rsid w:val="002B2E0C"/>
    <w:rsid w:val="002B2EBA"/>
    <w:rsid w:val="002B3267"/>
    <w:rsid w:val="002B33C1"/>
    <w:rsid w:val="002B366E"/>
    <w:rsid w:val="002B3BD3"/>
    <w:rsid w:val="002B412C"/>
    <w:rsid w:val="002B426F"/>
    <w:rsid w:val="002B4385"/>
    <w:rsid w:val="002B4576"/>
    <w:rsid w:val="002B46CC"/>
    <w:rsid w:val="002B4747"/>
    <w:rsid w:val="002B4CFD"/>
    <w:rsid w:val="002B4F23"/>
    <w:rsid w:val="002B55A4"/>
    <w:rsid w:val="002B5966"/>
    <w:rsid w:val="002B5C3F"/>
    <w:rsid w:val="002B65D6"/>
    <w:rsid w:val="002B66A9"/>
    <w:rsid w:val="002B6E32"/>
    <w:rsid w:val="002B6EEC"/>
    <w:rsid w:val="002B77A2"/>
    <w:rsid w:val="002B7F79"/>
    <w:rsid w:val="002C0383"/>
    <w:rsid w:val="002C040C"/>
    <w:rsid w:val="002C0A21"/>
    <w:rsid w:val="002C0ABA"/>
    <w:rsid w:val="002C0E27"/>
    <w:rsid w:val="002C108F"/>
    <w:rsid w:val="002C129F"/>
    <w:rsid w:val="002C132B"/>
    <w:rsid w:val="002C1776"/>
    <w:rsid w:val="002C1916"/>
    <w:rsid w:val="002C19CD"/>
    <w:rsid w:val="002C1C4F"/>
    <w:rsid w:val="002C2146"/>
    <w:rsid w:val="002C2233"/>
    <w:rsid w:val="002C2460"/>
    <w:rsid w:val="002C2535"/>
    <w:rsid w:val="002C2675"/>
    <w:rsid w:val="002C29F4"/>
    <w:rsid w:val="002C2A55"/>
    <w:rsid w:val="002C2B73"/>
    <w:rsid w:val="002C3334"/>
    <w:rsid w:val="002C3502"/>
    <w:rsid w:val="002C4268"/>
    <w:rsid w:val="002C4794"/>
    <w:rsid w:val="002C47E5"/>
    <w:rsid w:val="002C4D5E"/>
    <w:rsid w:val="002C5202"/>
    <w:rsid w:val="002C5268"/>
    <w:rsid w:val="002C52F9"/>
    <w:rsid w:val="002C591E"/>
    <w:rsid w:val="002C5C7B"/>
    <w:rsid w:val="002C637D"/>
    <w:rsid w:val="002C67C9"/>
    <w:rsid w:val="002C68E1"/>
    <w:rsid w:val="002C6B00"/>
    <w:rsid w:val="002C734F"/>
    <w:rsid w:val="002C73ED"/>
    <w:rsid w:val="002C740C"/>
    <w:rsid w:val="002C77E2"/>
    <w:rsid w:val="002C7A2A"/>
    <w:rsid w:val="002C7B5C"/>
    <w:rsid w:val="002C7D20"/>
    <w:rsid w:val="002C7E29"/>
    <w:rsid w:val="002D0405"/>
    <w:rsid w:val="002D0449"/>
    <w:rsid w:val="002D0F4E"/>
    <w:rsid w:val="002D0FD5"/>
    <w:rsid w:val="002D1541"/>
    <w:rsid w:val="002D16D8"/>
    <w:rsid w:val="002D1AD5"/>
    <w:rsid w:val="002D1BC2"/>
    <w:rsid w:val="002D26EA"/>
    <w:rsid w:val="002D2FAC"/>
    <w:rsid w:val="002D302F"/>
    <w:rsid w:val="002D325D"/>
    <w:rsid w:val="002D42D6"/>
    <w:rsid w:val="002D4520"/>
    <w:rsid w:val="002D4771"/>
    <w:rsid w:val="002D481D"/>
    <w:rsid w:val="002D4A56"/>
    <w:rsid w:val="002D4F52"/>
    <w:rsid w:val="002D5080"/>
    <w:rsid w:val="002D597F"/>
    <w:rsid w:val="002D5A56"/>
    <w:rsid w:val="002D5FF5"/>
    <w:rsid w:val="002D619D"/>
    <w:rsid w:val="002D63C9"/>
    <w:rsid w:val="002D642D"/>
    <w:rsid w:val="002D6BB1"/>
    <w:rsid w:val="002D6E2B"/>
    <w:rsid w:val="002D6E87"/>
    <w:rsid w:val="002D76A4"/>
    <w:rsid w:val="002D7CA8"/>
    <w:rsid w:val="002E0432"/>
    <w:rsid w:val="002E0534"/>
    <w:rsid w:val="002E07E6"/>
    <w:rsid w:val="002E089C"/>
    <w:rsid w:val="002E0C0C"/>
    <w:rsid w:val="002E0DD0"/>
    <w:rsid w:val="002E11E0"/>
    <w:rsid w:val="002E131E"/>
    <w:rsid w:val="002E1355"/>
    <w:rsid w:val="002E170F"/>
    <w:rsid w:val="002E2037"/>
    <w:rsid w:val="002E220F"/>
    <w:rsid w:val="002E2287"/>
    <w:rsid w:val="002E243C"/>
    <w:rsid w:val="002E26F2"/>
    <w:rsid w:val="002E2D92"/>
    <w:rsid w:val="002E2E0C"/>
    <w:rsid w:val="002E3090"/>
    <w:rsid w:val="002E31FD"/>
    <w:rsid w:val="002E3BF2"/>
    <w:rsid w:val="002E3DB4"/>
    <w:rsid w:val="002E3F50"/>
    <w:rsid w:val="002E41AC"/>
    <w:rsid w:val="002E4DB8"/>
    <w:rsid w:val="002E5255"/>
    <w:rsid w:val="002E5330"/>
    <w:rsid w:val="002E5783"/>
    <w:rsid w:val="002E5D4E"/>
    <w:rsid w:val="002E5E7D"/>
    <w:rsid w:val="002E6297"/>
    <w:rsid w:val="002E6361"/>
    <w:rsid w:val="002E68BB"/>
    <w:rsid w:val="002E6F3F"/>
    <w:rsid w:val="002E6FEA"/>
    <w:rsid w:val="002E71EF"/>
    <w:rsid w:val="002E7589"/>
    <w:rsid w:val="002E76B3"/>
    <w:rsid w:val="002E7CA4"/>
    <w:rsid w:val="002F0212"/>
    <w:rsid w:val="002F037D"/>
    <w:rsid w:val="002F08DE"/>
    <w:rsid w:val="002F0A24"/>
    <w:rsid w:val="002F0B40"/>
    <w:rsid w:val="002F0F95"/>
    <w:rsid w:val="002F0F97"/>
    <w:rsid w:val="002F10B4"/>
    <w:rsid w:val="002F113D"/>
    <w:rsid w:val="002F1436"/>
    <w:rsid w:val="002F15E9"/>
    <w:rsid w:val="002F1B43"/>
    <w:rsid w:val="002F1B89"/>
    <w:rsid w:val="002F1FE8"/>
    <w:rsid w:val="002F2147"/>
    <w:rsid w:val="002F244C"/>
    <w:rsid w:val="002F24BD"/>
    <w:rsid w:val="002F24F1"/>
    <w:rsid w:val="002F25BF"/>
    <w:rsid w:val="002F25E4"/>
    <w:rsid w:val="002F2727"/>
    <w:rsid w:val="002F2C83"/>
    <w:rsid w:val="002F2E99"/>
    <w:rsid w:val="002F2F43"/>
    <w:rsid w:val="002F3895"/>
    <w:rsid w:val="002F3B96"/>
    <w:rsid w:val="002F4373"/>
    <w:rsid w:val="002F469C"/>
    <w:rsid w:val="002F474E"/>
    <w:rsid w:val="002F497C"/>
    <w:rsid w:val="002F5011"/>
    <w:rsid w:val="002F5088"/>
    <w:rsid w:val="002F5546"/>
    <w:rsid w:val="002F562D"/>
    <w:rsid w:val="002F5BB5"/>
    <w:rsid w:val="002F5E8F"/>
    <w:rsid w:val="002F5F52"/>
    <w:rsid w:val="002F62FA"/>
    <w:rsid w:val="002F6327"/>
    <w:rsid w:val="002F65CC"/>
    <w:rsid w:val="002F6760"/>
    <w:rsid w:val="002F67DF"/>
    <w:rsid w:val="002F6873"/>
    <w:rsid w:val="002F68D2"/>
    <w:rsid w:val="002F6A0F"/>
    <w:rsid w:val="002F6E23"/>
    <w:rsid w:val="002F6E7E"/>
    <w:rsid w:val="002F6FDE"/>
    <w:rsid w:val="002F7079"/>
    <w:rsid w:val="002F7715"/>
    <w:rsid w:val="002F77C1"/>
    <w:rsid w:val="0030023A"/>
    <w:rsid w:val="00300693"/>
    <w:rsid w:val="0030085D"/>
    <w:rsid w:val="00300C92"/>
    <w:rsid w:val="00301139"/>
    <w:rsid w:val="00301191"/>
    <w:rsid w:val="003014F0"/>
    <w:rsid w:val="0030166D"/>
    <w:rsid w:val="00301AEF"/>
    <w:rsid w:val="003029F8"/>
    <w:rsid w:val="0030344D"/>
    <w:rsid w:val="0030352E"/>
    <w:rsid w:val="003035D9"/>
    <w:rsid w:val="003036AB"/>
    <w:rsid w:val="00303CA7"/>
    <w:rsid w:val="00303F66"/>
    <w:rsid w:val="00304C82"/>
    <w:rsid w:val="00304F4A"/>
    <w:rsid w:val="00304F97"/>
    <w:rsid w:val="003052C0"/>
    <w:rsid w:val="00305A35"/>
    <w:rsid w:val="00305C45"/>
    <w:rsid w:val="00305C55"/>
    <w:rsid w:val="00305DCC"/>
    <w:rsid w:val="00306037"/>
    <w:rsid w:val="0030620D"/>
    <w:rsid w:val="0030660E"/>
    <w:rsid w:val="003067C8"/>
    <w:rsid w:val="00306C55"/>
    <w:rsid w:val="003071E9"/>
    <w:rsid w:val="0030786C"/>
    <w:rsid w:val="003078C2"/>
    <w:rsid w:val="00307ACB"/>
    <w:rsid w:val="00310037"/>
    <w:rsid w:val="003102C0"/>
    <w:rsid w:val="00310447"/>
    <w:rsid w:val="003104EE"/>
    <w:rsid w:val="00310B71"/>
    <w:rsid w:val="003110F6"/>
    <w:rsid w:val="00311202"/>
    <w:rsid w:val="003113E8"/>
    <w:rsid w:val="00311603"/>
    <w:rsid w:val="003117AA"/>
    <w:rsid w:val="00311E33"/>
    <w:rsid w:val="00311F28"/>
    <w:rsid w:val="00312410"/>
    <w:rsid w:val="0031242E"/>
    <w:rsid w:val="003125B2"/>
    <w:rsid w:val="003129A0"/>
    <w:rsid w:val="003129F0"/>
    <w:rsid w:val="00312B9C"/>
    <w:rsid w:val="00312EA6"/>
    <w:rsid w:val="00313861"/>
    <w:rsid w:val="003142AC"/>
    <w:rsid w:val="003142F5"/>
    <w:rsid w:val="00314BF8"/>
    <w:rsid w:val="00314EDF"/>
    <w:rsid w:val="0031532F"/>
    <w:rsid w:val="003154AA"/>
    <w:rsid w:val="003156CE"/>
    <w:rsid w:val="003156FB"/>
    <w:rsid w:val="00315902"/>
    <w:rsid w:val="003159AF"/>
    <w:rsid w:val="00315FCF"/>
    <w:rsid w:val="00316078"/>
    <w:rsid w:val="003163B9"/>
    <w:rsid w:val="0031644C"/>
    <w:rsid w:val="00316901"/>
    <w:rsid w:val="00316967"/>
    <w:rsid w:val="00316A82"/>
    <w:rsid w:val="00316FA7"/>
    <w:rsid w:val="0031742F"/>
    <w:rsid w:val="00317447"/>
    <w:rsid w:val="003176A8"/>
    <w:rsid w:val="00317935"/>
    <w:rsid w:val="00320028"/>
    <w:rsid w:val="003201CE"/>
    <w:rsid w:val="0032020A"/>
    <w:rsid w:val="0032025E"/>
    <w:rsid w:val="00320B88"/>
    <w:rsid w:val="00320ED7"/>
    <w:rsid w:val="0032109E"/>
    <w:rsid w:val="0032134D"/>
    <w:rsid w:val="00321380"/>
    <w:rsid w:val="0032152F"/>
    <w:rsid w:val="0032218A"/>
    <w:rsid w:val="003225A9"/>
    <w:rsid w:val="00322B5F"/>
    <w:rsid w:val="00322E8B"/>
    <w:rsid w:val="003230E1"/>
    <w:rsid w:val="003232D2"/>
    <w:rsid w:val="003233C6"/>
    <w:rsid w:val="00323581"/>
    <w:rsid w:val="0032383F"/>
    <w:rsid w:val="00323A13"/>
    <w:rsid w:val="0032401B"/>
    <w:rsid w:val="00324471"/>
    <w:rsid w:val="00324487"/>
    <w:rsid w:val="00324A0B"/>
    <w:rsid w:val="00324B7E"/>
    <w:rsid w:val="00324EF7"/>
    <w:rsid w:val="00324F0B"/>
    <w:rsid w:val="00325336"/>
    <w:rsid w:val="0032554D"/>
    <w:rsid w:val="00326B34"/>
    <w:rsid w:val="00326BF5"/>
    <w:rsid w:val="00326C65"/>
    <w:rsid w:val="003272DC"/>
    <w:rsid w:val="00327903"/>
    <w:rsid w:val="00327CB0"/>
    <w:rsid w:val="00327DA9"/>
    <w:rsid w:val="00327EFC"/>
    <w:rsid w:val="00330138"/>
    <w:rsid w:val="00330329"/>
    <w:rsid w:val="0033043E"/>
    <w:rsid w:val="00330742"/>
    <w:rsid w:val="0033086F"/>
    <w:rsid w:val="00330886"/>
    <w:rsid w:val="00330A29"/>
    <w:rsid w:val="00330BE8"/>
    <w:rsid w:val="00330FD4"/>
    <w:rsid w:val="00331132"/>
    <w:rsid w:val="00331347"/>
    <w:rsid w:val="00331400"/>
    <w:rsid w:val="0033193D"/>
    <w:rsid w:val="00332001"/>
    <w:rsid w:val="00332328"/>
    <w:rsid w:val="00332BC7"/>
    <w:rsid w:val="00333224"/>
    <w:rsid w:val="00333576"/>
    <w:rsid w:val="003337AE"/>
    <w:rsid w:val="003337B5"/>
    <w:rsid w:val="003337DA"/>
    <w:rsid w:val="00333CEA"/>
    <w:rsid w:val="0033417E"/>
    <w:rsid w:val="00334197"/>
    <w:rsid w:val="00334236"/>
    <w:rsid w:val="00334305"/>
    <w:rsid w:val="00334E83"/>
    <w:rsid w:val="003351B7"/>
    <w:rsid w:val="003351C5"/>
    <w:rsid w:val="00335331"/>
    <w:rsid w:val="00335591"/>
    <w:rsid w:val="00335825"/>
    <w:rsid w:val="0033587C"/>
    <w:rsid w:val="00335E96"/>
    <w:rsid w:val="00335F9E"/>
    <w:rsid w:val="00336491"/>
    <w:rsid w:val="00336793"/>
    <w:rsid w:val="003367AB"/>
    <w:rsid w:val="00336CF0"/>
    <w:rsid w:val="00336D1D"/>
    <w:rsid w:val="003373A5"/>
    <w:rsid w:val="00337562"/>
    <w:rsid w:val="00337A4F"/>
    <w:rsid w:val="00337FCE"/>
    <w:rsid w:val="00340012"/>
    <w:rsid w:val="003403C1"/>
    <w:rsid w:val="0034088F"/>
    <w:rsid w:val="00340B24"/>
    <w:rsid w:val="00340B6C"/>
    <w:rsid w:val="00341A2A"/>
    <w:rsid w:val="00341FF2"/>
    <w:rsid w:val="00342106"/>
    <w:rsid w:val="0034229B"/>
    <w:rsid w:val="00342451"/>
    <w:rsid w:val="00342E11"/>
    <w:rsid w:val="003432AA"/>
    <w:rsid w:val="00343487"/>
    <w:rsid w:val="0034362C"/>
    <w:rsid w:val="00343686"/>
    <w:rsid w:val="003440E7"/>
    <w:rsid w:val="00344903"/>
    <w:rsid w:val="003449A8"/>
    <w:rsid w:val="00344A59"/>
    <w:rsid w:val="00344A8B"/>
    <w:rsid w:val="0034520E"/>
    <w:rsid w:val="003455E0"/>
    <w:rsid w:val="00345738"/>
    <w:rsid w:val="00345A90"/>
    <w:rsid w:val="00345C98"/>
    <w:rsid w:val="00345EBC"/>
    <w:rsid w:val="00345EEA"/>
    <w:rsid w:val="00345FA4"/>
    <w:rsid w:val="003465BA"/>
    <w:rsid w:val="003466EC"/>
    <w:rsid w:val="00346708"/>
    <w:rsid w:val="003469F3"/>
    <w:rsid w:val="00346C5C"/>
    <w:rsid w:val="00346CD4"/>
    <w:rsid w:val="0034755C"/>
    <w:rsid w:val="0034763B"/>
    <w:rsid w:val="00347AB8"/>
    <w:rsid w:val="00347B85"/>
    <w:rsid w:val="00347C6E"/>
    <w:rsid w:val="003503C5"/>
    <w:rsid w:val="00350473"/>
    <w:rsid w:val="003504D7"/>
    <w:rsid w:val="0035089A"/>
    <w:rsid w:val="00350DEB"/>
    <w:rsid w:val="00350F56"/>
    <w:rsid w:val="00351283"/>
    <w:rsid w:val="00351DD3"/>
    <w:rsid w:val="003524A9"/>
    <w:rsid w:val="003525ED"/>
    <w:rsid w:val="003526A2"/>
    <w:rsid w:val="0035291D"/>
    <w:rsid w:val="00352CBC"/>
    <w:rsid w:val="00352D46"/>
    <w:rsid w:val="00352DA5"/>
    <w:rsid w:val="00352EE3"/>
    <w:rsid w:val="003530B0"/>
    <w:rsid w:val="0035363A"/>
    <w:rsid w:val="0035387F"/>
    <w:rsid w:val="00353DDA"/>
    <w:rsid w:val="00354227"/>
    <w:rsid w:val="00354763"/>
    <w:rsid w:val="00354C83"/>
    <w:rsid w:val="00355201"/>
    <w:rsid w:val="00355AC8"/>
    <w:rsid w:val="00355F2A"/>
    <w:rsid w:val="003569C1"/>
    <w:rsid w:val="00356E47"/>
    <w:rsid w:val="00356FEA"/>
    <w:rsid w:val="0035723F"/>
    <w:rsid w:val="003575FB"/>
    <w:rsid w:val="00357BB3"/>
    <w:rsid w:val="00357BC6"/>
    <w:rsid w:val="00357FEE"/>
    <w:rsid w:val="00360076"/>
    <w:rsid w:val="00360733"/>
    <w:rsid w:val="00360734"/>
    <w:rsid w:val="0036073F"/>
    <w:rsid w:val="0036091C"/>
    <w:rsid w:val="003609F6"/>
    <w:rsid w:val="00360DC5"/>
    <w:rsid w:val="00361305"/>
    <w:rsid w:val="00361668"/>
    <w:rsid w:val="003617CA"/>
    <w:rsid w:val="00361AF5"/>
    <w:rsid w:val="00361D9E"/>
    <w:rsid w:val="00361F8C"/>
    <w:rsid w:val="003620DD"/>
    <w:rsid w:val="00362267"/>
    <w:rsid w:val="00362A54"/>
    <w:rsid w:val="00362C34"/>
    <w:rsid w:val="00362E0A"/>
    <w:rsid w:val="0036303E"/>
    <w:rsid w:val="00363507"/>
    <w:rsid w:val="00363533"/>
    <w:rsid w:val="00363553"/>
    <w:rsid w:val="00363C03"/>
    <w:rsid w:val="003642A1"/>
    <w:rsid w:val="00364686"/>
    <w:rsid w:val="003648C9"/>
    <w:rsid w:val="00365B42"/>
    <w:rsid w:val="0036600C"/>
    <w:rsid w:val="00366358"/>
    <w:rsid w:val="00366371"/>
    <w:rsid w:val="00366B2A"/>
    <w:rsid w:val="00366BE0"/>
    <w:rsid w:val="00367891"/>
    <w:rsid w:val="0036798E"/>
    <w:rsid w:val="0036799F"/>
    <w:rsid w:val="00370ACF"/>
    <w:rsid w:val="00370F73"/>
    <w:rsid w:val="00371064"/>
    <w:rsid w:val="0037119A"/>
    <w:rsid w:val="00371503"/>
    <w:rsid w:val="003715BB"/>
    <w:rsid w:val="003717CB"/>
    <w:rsid w:val="003718D1"/>
    <w:rsid w:val="00371BA9"/>
    <w:rsid w:val="00371C9D"/>
    <w:rsid w:val="00371DF2"/>
    <w:rsid w:val="003725C7"/>
    <w:rsid w:val="00372A4B"/>
    <w:rsid w:val="0037312B"/>
    <w:rsid w:val="00373913"/>
    <w:rsid w:val="00373AF5"/>
    <w:rsid w:val="00373F99"/>
    <w:rsid w:val="00374333"/>
    <w:rsid w:val="0037446C"/>
    <w:rsid w:val="003744F1"/>
    <w:rsid w:val="003746DE"/>
    <w:rsid w:val="003752DC"/>
    <w:rsid w:val="00375505"/>
    <w:rsid w:val="0037564F"/>
    <w:rsid w:val="00375952"/>
    <w:rsid w:val="00375E88"/>
    <w:rsid w:val="00375F3B"/>
    <w:rsid w:val="00375FEC"/>
    <w:rsid w:val="00376351"/>
    <w:rsid w:val="0037637F"/>
    <w:rsid w:val="00376C64"/>
    <w:rsid w:val="00376C7D"/>
    <w:rsid w:val="00376E52"/>
    <w:rsid w:val="0037702F"/>
    <w:rsid w:val="0037729D"/>
    <w:rsid w:val="00377DFB"/>
    <w:rsid w:val="00380262"/>
    <w:rsid w:val="0038029D"/>
    <w:rsid w:val="003802CE"/>
    <w:rsid w:val="003808FE"/>
    <w:rsid w:val="00380C4E"/>
    <w:rsid w:val="00380DBE"/>
    <w:rsid w:val="00381BA8"/>
    <w:rsid w:val="00381F10"/>
    <w:rsid w:val="003824A1"/>
    <w:rsid w:val="00382BA8"/>
    <w:rsid w:val="00382C3A"/>
    <w:rsid w:val="00382C69"/>
    <w:rsid w:val="00382DD1"/>
    <w:rsid w:val="00382E73"/>
    <w:rsid w:val="0038311A"/>
    <w:rsid w:val="003831B8"/>
    <w:rsid w:val="00383390"/>
    <w:rsid w:val="00383773"/>
    <w:rsid w:val="00383A22"/>
    <w:rsid w:val="00383B20"/>
    <w:rsid w:val="00383DE8"/>
    <w:rsid w:val="0038410A"/>
    <w:rsid w:val="00384329"/>
    <w:rsid w:val="003845FD"/>
    <w:rsid w:val="00384890"/>
    <w:rsid w:val="00384956"/>
    <w:rsid w:val="00384B5A"/>
    <w:rsid w:val="0038511B"/>
    <w:rsid w:val="0038514B"/>
    <w:rsid w:val="003852ED"/>
    <w:rsid w:val="00385495"/>
    <w:rsid w:val="0038583F"/>
    <w:rsid w:val="00385AC7"/>
    <w:rsid w:val="0038685A"/>
    <w:rsid w:val="00386A13"/>
    <w:rsid w:val="00386E26"/>
    <w:rsid w:val="00387561"/>
    <w:rsid w:val="003875D1"/>
    <w:rsid w:val="00387AE9"/>
    <w:rsid w:val="00387B0D"/>
    <w:rsid w:val="003901AB"/>
    <w:rsid w:val="00390301"/>
    <w:rsid w:val="00390A83"/>
    <w:rsid w:val="00390E82"/>
    <w:rsid w:val="00390F35"/>
    <w:rsid w:val="003913D7"/>
    <w:rsid w:val="00391DF9"/>
    <w:rsid w:val="00391E7C"/>
    <w:rsid w:val="00391F9F"/>
    <w:rsid w:val="003920A9"/>
    <w:rsid w:val="0039226B"/>
    <w:rsid w:val="003923C4"/>
    <w:rsid w:val="003924DA"/>
    <w:rsid w:val="0039253C"/>
    <w:rsid w:val="00392815"/>
    <w:rsid w:val="00392829"/>
    <w:rsid w:val="00392B14"/>
    <w:rsid w:val="00392BF9"/>
    <w:rsid w:val="00392BFF"/>
    <w:rsid w:val="00392C63"/>
    <w:rsid w:val="00392D30"/>
    <w:rsid w:val="00392FE6"/>
    <w:rsid w:val="003938FD"/>
    <w:rsid w:val="00393ED9"/>
    <w:rsid w:val="0039407A"/>
    <w:rsid w:val="00395231"/>
    <w:rsid w:val="003956CF"/>
    <w:rsid w:val="003965F5"/>
    <w:rsid w:val="0039665E"/>
    <w:rsid w:val="00396878"/>
    <w:rsid w:val="00396912"/>
    <w:rsid w:val="00396B26"/>
    <w:rsid w:val="00396C7D"/>
    <w:rsid w:val="00396D3C"/>
    <w:rsid w:val="00396D7C"/>
    <w:rsid w:val="003972EA"/>
    <w:rsid w:val="00397946"/>
    <w:rsid w:val="003979C8"/>
    <w:rsid w:val="00397D50"/>
    <w:rsid w:val="003A00B6"/>
    <w:rsid w:val="003A02E0"/>
    <w:rsid w:val="003A04FF"/>
    <w:rsid w:val="003A0589"/>
    <w:rsid w:val="003A0746"/>
    <w:rsid w:val="003A0FEF"/>
    <w:rsid w:val="003A1346"/>
    <w:rsid w:val="003A145A"/>
    <w:rsid w:val="003A1769"/>
    <w:rsid w:val="003A17BD"/>
    <w:rsid w:val="003A1D36"/>
    <w:rsid w:val="003A26BB"/>
    <w:rsid w:val="003A26C4"/>
    <w:rsid w:val="003A2865"/>
    <w:rsid w:val="003A2958"/>
    <w:rsid w:val="003A300C"/>
    <w:rsid w:val="003A3289"/>
    <w:rsid w:val="003A38F4"/>
    <w:rsid w:val="003A3B04"/>
    <w:rsid w:val="003A3F99"/>
    <w:rsid w:val="003A4B4D"/>
    <w:rsid w:val="003A4C5E"/>
    <w:rsid w:val="003A4DE2"/>
    <w:rsid w:val="003A4E05"/>
    <w:rsid w:val="003A50C6"/>
    <w:rsid w:val="003A533B"/>
    <w:rsid w:val="003A543A"/>
    <w:rsid w:val="003A6020"/>
    <w:rsid w:val="003A6113"/>
    <w:rsid w:val="003A61D5"/>
    <w:rsid w:val="003A627B"/>
    <w:rsid w:val="003A6B16"/>
    <w:rsid w:val="003A6BE1"/>
    <w:rsid w:val="003A6D54"/>
    <w:rsid w:val="003A6E56"/>
    <w:rsid w:val="003A71D2"/>
    <w:rsid w:val="003A72B6"/>
    <w:rsid w:val="003A75F0"/>
    <w:rsid w:val="003A7F2E"/>
    <w:rsid w:val="003A7FA3"/>
    <w:rsid w:val="003A7FB6"/>
    <w:rsid w:val="003B0311"/>
    <w:rsid w:val="003B09CA"/>
    <w:rsid w:val="003B0C36"/>
    <w:rsid w:val="003B0C86"/>
    <w:rsid w:val="003B0F13"/>
    <w:rsid w:val="003B1249"/>
    <w:rsid w:val="003B14A0"/>
    <w:rsid w:val="003B179D"/>
    <w:rsid w:val="003B1C9B"/>
    <w:rsid w:val="003B1CA5"/>
    <w:rsid w:val="003B203F"/>
    <w:rsid w:val="003B2327"/>
    <w:rsid w:val="003B27B8"/>
    <w:rsid w:val="003B27BF"/>
    <w:rsid w:val="003B2E16"/>
    <w:rsid w:val="003B3049"/>
    <w:rsid w:val="003B3692"/>
    <w:rsid w:val="003B3AAE"/>
    <w:rsid w:val="003B432F"/>
    <w:rsid w:val="003B45AC"/>
    <w:rsid w:val="003B4711"/>
    <w:rsid w:val="003B4815"/>
    <w:rsid w:val="003B4C5F"/>
    <w:rsid w:val="003B4E25"/>
    <w:rsid w:val="003B4F0E"/>
    <w:rsid w:val="003B4F4A"/>
    <w:rsid w:val="003B52A2"/>
    <w:rsid w:val="003B588B"/>
    <w:rsid w:val="003B5BB2"/>
    <w:rsid w:val="003B5F9F"/>
    <w:rsid w:val="003B60E4"/>
    <w:rsid w:val="003B6ABA"/>
    <w:rsid w:val="003B6D1E"/>
    <w:rsid w:val="003B6EC0"/>
    <w:rsid w:val="003B7C34"/>
    <w:rsid w:val="003C01D6"/>
    <w:rsid w:val="003C075D"/>
    <w:rsid w:val="003C0B5C"/>
    <w:rsid w:val="003C1099"/>
    <w:rsid w:val="003C1675"/>
    <w:rsid w:val="003C2329"/>
    <w:rsid w:val="003C2619"/>
    <w:rsid w:val="003C2BC6"/>
    <w:rsid w:val="003C2F28"/>
    <w:rsid w:val="003C324A"/>
    <w:rsid w:val="003C340F"/>
    <w:rsid w:val="003C34A8"/>
    <w:rsid w:val="003C3504"/>
    <w:rsid w:val="003C3A1D"/>
    <w:rsid w:val="003C3B1C"/>
    <w:rsid w:val="003C3B86"/>
    <w:rsid w:val="003C3D70"/>
    <w:rsid w:val="003C3F31"/>
    <w:rsid w:val="003C4126"/>
    <w:rsid w:val="003C4B2E"/>
    <w:rsid w:val="003C4BE3"/>
    <w:rsid w:val="003C564F"/>
    <w:rsid w:val="003C5C47"/>
    <w:rsid w:val="003C5E07"/>
    <w:rsid w:val="003C5EA8"/>
    <w:rsid w:val="003C6212"/>
    <w:rsid w:val="003C6550"/>
    <w:rsid w:val="003C691F"/>
    <w:rsid w:val="003C694C"/>
    <w:rsid w:val="003C6C6A"/>
    <w:rsid w:val="003C7129"/>
    <w:rsid w:val="003C73F2"/>
    <w:rsid w:val="003C7605"/>
    <w:rsid w:val="003C7841"/>
    <w:rsid w:val="003C7B83"/>
    <w:rsid w:val="003D0E6F"/>
    <w:rsid w:val="003D0F00"/>
    <w:rsid w:val="003D1088"/>
    <w:rsid w:val="003D1192"/>
    <w:rsid w:val="003D11B7"/>
    <w:rsid w:val="003D168D"/>
    <w:rsid w:val="003D1994"/>
    <w:rsid w:val="003D19D9"/>
    <w:rsid w:val="003D1E3F"/>
    <w:rsid w:val="003D203D"/>
    <w:rsid w:val="003D21B8"/>
    <w:rsid w:val="003D24C9"/>
    <w:rsid w:val="003D2589"/>
    <w:rsid w:val="003D2AAF"/>
    <w:rsid w:val="003D2CC3"/>
    <w:rsid w:val="003D33F8"/>
    <w:rsid w:val="003D3FC4"/>
    <w:rsid w:val="003D4119"/>
    <w:rsid w:val="003D4343"/>
    <w:rsid w:val="003D4370"/>
    <w:rsid w:val="003D45F3"/>
    <w:rsid w:val="003D4E33"/>
    <w:rsid w:val="003D4E91"/>
    <w:rsid w:val="003D5399"/>
    <w:rsid w:val="003D54E1"/>
    <w:rsid w:val="003D5618"/>
    <w:rsid w:val="003D5C09"/>
    <w:rsid w:val="003D5EFF"/>
    <w:rsid w:val="003D61AB"/>
    <w:rsid w:val="003D6227"/>
    <w:rsid w:val="003D6911"/>
    <w:rsid w:val="003D6D3A"/>
    <w:rsid w:val="003D70EB"/>
    <w:rsid w:val="003D721E"/>
    <w:rsid w:val="003D7246"/>
    <w:rsid w:val="003D7A31"/>
    <w:rsid w:val="003E02BB"/>
    <w:rsid w:val="003E0D6B"/>
    <w:rsid w:val="003E0DF4"/>
    <w:rsid w:val="003E103B"/>
    <w:rsid w:val="003E1485"/>
    <w:rsid w:val="003E168F"/>
    <w:rsid w:val="003E16AB"/>
    <w:rsid w:val="003E1914"/>
    <w:rsid w:val="003E1BFC"/>
    <w:rsid w:val="003E20AA"/>
    <w:rsid w:val="003E2270"/>
    <w:rsid w:val="003E248D"/>
    <w:rsid w:val="003E2551"/>
    <w:rsid w:val="003E30E7"/>
    <w:rsid w:val="003E3179"/>
    <w:rsid w:val="003E31EC"/>
    <w:rsid w:val="003E35F4"/>
    <w:rsid w:val="003E36A2"/>
    <w:rsid w:val="003E3977"/>
    <w:rsid w:val="003E3AAD"/>
    <w:rsid w:val="003E404D"/>
    <w:rsid w:val="003E41B1"/>
    <w:rsid w:val="003E4500"/>
    <w:rsid w:val="003E4866"/>
    <w:rsid w:val="003E567E"/>
    <w:rsid w:val="003E5F9E"/>
    <w:rsid w:val="003E6195"/>
    <w:rsid w:val="003E677A"/>
    <w:rsid w:val="003E677B"/>
    <w:rsid w:val="003E6B19"/>
    <w:rsid w:val="003E6D0B"/>
    <w:rsid w:val="003E6F87"/>
    <w:rsid w:val="003E70F4"/>
    <w:rsid w:val="003E7118"/>
    <w:rsid w:val="003E72B1"/>
    <w:rsid w:val="003E74D7"/>
    <w:rsid w:val="003E7631"/>
    <w:rsid w:val="003E7844"/>
    <w:rsid w:val="003E795A"/>
    <w:rsid w:val="003F078C"/>
    <w:rsid w:val="003F0AE7"/>
    <w:rsid w:val="003F0BAF"/>
    <w:rsid w:val="003F0F0C"/>
    <w:rsid w:val="003F1164"/>
    <w:rsid w:val="003F145A"/>
    <w:rsid w:val="003F1599"/>
    <w:rsid w:val="003F1DE2"/>
    <w:rsid w:val="003F1F08"/>
    <w:rsid w:val="003F2D2B"/>
    <w:rsid w:val="003F30E6"/>
    <w:rsid w:val="003F3405"/>
    <w:rsid w:val="003F3BCD"/>
    <w:rsid w:val="003F3F96"/>
    <w:rsid w:val="003F41B7"/>
    <w:rsid w:val="003F42D1"/>
    <w:rsid w:val="003F437A"/>
    <w:rsid w:val="003F45ED"/>
    <w:rsid w:val="003F592C"/>
    <w:rsid w:val="003F5BD5"/>
    <w:rsid w:val="003F5C6E"/>
    <w:rsid w:val="003F5F65"/>
    <w:rsid w:val="003F6341"/>
    <w:rsid w:val="003F6889"/>
    <w:rsid w:val="003F6ACE"/>
    <w:rsid w:val="003F6B0D"/>
    <w:rsid w:val="003F6C23"/>
    <w:rsid w:val="003F7BD4"/>
    <w:rsid w:val="003F7C35"/>
    <w:rsid w:val="003F7D51"/>
    <w:rsid w:val="003F7F6B"/>
    <w:rsid w:val="004000F8"/>
    <w:rsid w:val="004000FE"/>
    <w:rsid w:val="00400486"/>
    <w:rsid w:val="004008BB"/>
    <w:rsid w:val="00400F62"/>
    <w:rsid w:val="00400FAA"/>
    <w:rsid w:val="00401135"/>
    <w:rsid w:val="004011CF"/>
    <w:rsid w:val="004013E9"/>
    <w:rsid w:val="00401479"/>
    <w:rsid w:val="0040169F"/>
    <w:rsid w:val="00401A58"/>
    <w:rsid w:val="00401B57"/>
    <w:rsid w:val="00401C63"/>
    <w:rsid w:val="0040248D"/>
    <w:rsid w:val="00402702"/>
    <w:rsid w:val="004031C4"/>
    <w:rsid w:val="004033AF"/>
    <w:rsid w:val="004036AE"/>
    <w:rsid w:val="00403888"/>
    <w:rsid w:val="00404059"/>
    <w:rsid w:val="004040D6"/>
    <w:rsid w:val="00404407"/>
    <w:rsid w:val="00404F5B"/>
    <w:rsid w:val="00405077"/>
    <w:rsid w:val="004052CC"/>
    <w:rsid w:val="00405405"/>
    <w:rsid w:val="0040564D"/>
    <w:rsid w:val="004056D6"/>
    <w:rsid w:val="004058A0"/>
    <w:rsid w:val="00405CA8"/>
    <w:rsid w:val="00405FC0"/>
    <w:rsid w:val="0040606F"/>
    <w:rsid w:val="004064ED"/>
    <w:rsid w:val="0040686A"/>
    <w:rsid w:val="00406A19"/>
    <w:rsid w:val="00406BD0"/>
    <w:rsid w:val="00406CB7"/>
    <w:rsid w:val="00406D7F"/>
    <w:rsid w:val="0040714F"/>
    <w:rsid w:val="004075A9"/>
    <w:rsid w:val="00407ED4"/>
    <w:rsid w:val="0041076C"/>
    <w:rsid w:val="00410BFB"/>
    <w:rsid w:val="00410D74"/>
    <w:rsid w:val="0041113A"/>
    <w:rsid w:val="0041114F"/>
    <w:rsid w:val="0041115B"/>
    <w:rsid w:val="004117B2"/>
    <w:rsid w:val="004117B3"/>
    <w:rsid w:val="00412048"/>
    <w:rsid w:val="00412382"/>
    <w:rsid w:val="004124E2"/>
    <w:rsid w:val="004125E7"/>
    <w:rsid w:val="00412741"/>
    <w:rsid w:val="00412D82"/>
    <w:rsid w:val="004131E8"/>
    <w:rsid w:val="004136A9"/>
    <w:rsid w:val="00413BA5"/>
    <w:rsid w:val="00413BF8"/>
    <w:rsid w:val="00413CEF"/>
    <w:rsid w:val="00413DF8"/>
    <w:rsid w:val="00414079"/>
    <w:rsid w:val="004140ED"/>
    <w:rsid w:val="00414196"/>
    <w:rsid w:val="00414369"/>
    <w:rsid w:val="004148B4"/>
    <w:rsid w:val="00414996"/>
    <w:rsid w:val="00414B7C"/>
    <w:rsid w:val="004150A9"/>
    <w:rsid w:val="0041546A"/>
    <w:rsid w:val="004155DD"/>
    <w:rsid w:val="004157D1"/>
    <w:rsid w:val="00415868"/>
    <w:rsid w:val="00415E21"/>
    <w:rsid w:val="0041619F"/>
    <w:rsid w:val="004163F6"/>
    <w:rsid w:val="00416481"/>
    <w:rsid w:val="004164EB"/>
    <w:rsid w:val="004165A2"/>
    <w:rsid w:val="00416B9A"/>
    <w:rsid w:val="00416D79"/>
    <w:rsid w:val="00416FDD"/>
    <w:rsid w:val="004170D2"/>
    <w:rsid w:val="00417261"/>
    <w:rsid w:val="004172DE"/>
    <w:rsid w:val="00417795"/>
    <w:rsid w:val="00417C71"/>
    <w:rsid w:val="00417ECC"/>
    <w:rsid w:val="00417ED8"/>
    <w:rsid w:val="004200DC"/>
    <w:rsid w:val="00420496"/>
    <w:rsid w:val="004204EC"/>
    <w:rsid w:val="00420610"/>
    <w:rsid w:val="00420E90"/>
    <w:rsid w:val="0042103E"/>
    <w:rsid w:val="0042153A"/>
    <w:rsid w:val="004216FA"/>
    <w:rsid w:val="00421C2C"/>
    <w:rsid w:val="004220F3"/>
    <w:rsid w:val="0042233B"/>
    <w:rsid w:val="004224F8"/>
    <w:rsid w:val="00422580"/>
    <w:rsid w:val="00422BA9"/>
    <w:rsid w:val="00422DE1"/>
    <w:rsid w:val="00422F30"/>
    <w:rsid w:val="00422F61"/>
    <w:rsid w:val="00423BF2"/>
    <w:rsid w:val="00423E02"/>
    <w:rsid w:val="00423F2F"/>
    <w:rsid w:val="00423FBD"/>
    <w:rsid w:val="00424E5D"/>
    <w:rsid w:val="00425082"/>
    <w:rsid w:val="00425294"/>
    <w:rsid w:val="00425F9B"/>
    <w:rsid w:val="0042635D"/>
    <w:rsid w:val="004264A8"/>
    <w:rsid w:val="004266D0"/>
    <w:rsid w:val="00426831"/>
    <w:rsid w:val="00426BB7"/>
    <w:rsid w:val="00426C33"/>
    <w:rsid w:val="0042750B"/>
    <w:rsid w:val="004276CA"/>
    <w:rsid w:val="0042777D"/>
    <w:rsid w:val="0042783F"/>
    <w:rsid w:val="00427FA2"/>
    <w:rsid w:val="00430406"/>
    <w:rsid w:val="00430441"/>
    <w:rsid w:val="0043044B"/>
    <w:rsid w:val="004305D9"/>
    <w:rsid w:val="00430F83"/>
    <w:rsid w:val="004310C0"/>
    <w:rsid w:val="0043112F"/>
    <w:rsid w:val="00431804"/>
    <w:rsid w:val="00431949"/>
    <w:rsid w:val="00431A5E"/>
    <w:rsid w:val="00431FF0"/>
    <w:rsid w:val="00432079"/>
    <w:rsid w:val="00432400"/>
    <w:rsid w:val="004325A6"/>
    <w:rsid w:val="004325D0"/>
    <w:rsid w:val="0043265B"/>
    <w:rsid w:val="004328FC"/>
    <w:rsid w:val="00432F7A"/>
    <w:rsid w:val="0043300D"/>
    <w:rsid w:val="00433140"/>
    <w:rsid w:val="004335AD"/>
    <w:rsid w:val="00433717"/>
    <w:rsid w:val="0043406A"/>
    <w:rsid w:val="004340EB"/>
    <w:rsid w:val="00434551"/>
    <w:rsid w:val="004347DA"/>
    <w:rsid w:val="00434860"/>
    <w:rsid w:val="004348A7"/>
    <w:rsid w:val="0043528E"/>
    <w:rsid w:val="004354B3"/>
    <w:rsid w:val="00435585"/>
    <w:rsid w:val="004355DE"/>
    <w:rsid w:val="0043562A"/>
    <w:rsid w:val="00435BE7"/>
    <w:rsid w:val="00435FEF"/>
    <w:rsid w:val="00436261"/>
    <w:rsid w:val="004362F3"/>
    <w:rsid w:val="0043672E"/>
    <w:rsid w:val="00436F53"/>
    <w:rsid w:val="0043754F"/>
    <w:rsid w:val="004377C3"/>
    <w:rsid w:val="00437D84"/>
    <w:rsid w:val="00437F50"/>
    <w:rsid w:val="004401B5"/>
    <w:rsid w:val="004404DF"/>
    <w:rsid w:val="0044073B"/>
    <w:rsid w:val="00440BB5"/>
    <w:rsid w:val="00440D35"/>
    <w:rsid w:val="0044131D"/>
    <w:rsid w:val="004416AB"/>
    <w:rsid w:val="0044190A"/>
    <w:rsid w:val="00441A3A"/>
    <w:rsid w:val="00441F0F"/>
    <w:rsid w:val="00441FB1"/>
    <w:rsid w:val="00442914"/>
    <w:rsid w:val="004429F1"/>
    <w:rsid w:val="00442B49"/>
    <w:rsid w:val="00442FBF"/>
    <w:rsid w:val="00443801"/>
    <w:rsid w:val="00443993"/>
    <w:rsid w:val="00443AF1"/>
    <w:rsid w:val="00443B31"/>
    <w:rsid w:val="00443B88"/>
    <w:rsid w:val="00444041"/>
    <w:rsid w:val="0044487E"/>
    <w:rsid w:val="0044494E"/>
    <w:rsid w:val="0044514B"/>
    <w:rsid w:val="004453E8"/>
    <w:rsid w:val="00445636"/>
    <w:rsid w:val="00445735"/>
    <w:rsid w:val="00445A66"/>
    <w:rsid w:val="00445D97"/>
    <w:rsid w:val="00445FB6"/>
    <w:rsid w:val="004460FE"/>
    <w:rsid w:val="004461C9"/>
    <w:rsid w:val="00446532"/>
    <w:rsid w:val="00446B11"/>
    <w:rsid w:val="00446BA0"/>
    <w:rsid w:val="00446C7B"/>
    <w:rsid w:val="004471AE"/>
    <w:rsid w:val="0044731C"/>
    <w:rsid w:val="00447431"/>
    <w:rsid w:val="0044759A"/>
    <w:rsid w:val="00447636"/>
    <w:rsid w:val="00447C31"/>
    <w:rsid w:val="0045051A"/>
    <w:rsid w:val="00450568"/>
    <w:rsid w:val="004507A8"/>
    <w:rsid w:val="00450815"/>
    <w:rsid w:val="00450888"/>
    <w:rsid w:val="00450BC7"/>
    <w:rsid w:val="004517EF"/>
    <w:rsid w:val="004519BA"/>
    <w:rsid w:val="004520A9"/>
    <w:rsid w:val="004522C6"/>
    <w:rsid w:val="004524A0"/>
    <w:rsid w:val="004526D8"/>
    <w:rsid w:val="00452DAC"/>
    <w:rsid w:val="00452ED5"/>
    <w:rsid w:val="004536DC"/>
    <w:rsid w:val="00453AF3"/>
    <w:rsid w:val="00453B93"/>
    <w:rsid w:val="00453D5A"/>
    <w:rsid w:val="00453D7F"/>
    <w:rsid w:val="00453EFC"/>
    <w:rsid w:val="0045401B"/>
    <w:rsid w:val="0045417D"/>
    <w:rsid w:val="00454260"/>
    <w:rsid w:val="004542E7"/>
    <w:rsid w:val="0045441B"/>
    <w:rsid w:val="004549FB"/>
    <w:rsid w:val="004553C8"/>
    <w:rsid w:val="0045545C"/>
    <w:rsid w:val="00455B78"/>
    <w:rsid w:val="00455B9C"/>
    <w:rsid w:val="00455FE6"/>
    <w:rsid w:val="00456052"/>
    <w:rsid w:val="00456177"/>
    <w:rsid w:val="00456250"/>
    <w:rsid w:val="00456431"/>
    <w:rsid w:val="00456BA0"/>
    <w:rsid w:val="00456D1B"/>
    <w:rsid w:val="004570AC"/>
    <w:rsid w:val="004579C3"/>
    <w:rsid w:val="00457D2E"/>
    <w:rsid w:val="00457DE6"/>
    <w:rsid w:val="00460370"/>
    <w:rsid w:val="004605F5"/>
    <w:rsid w:val="0046089E"/>
    <w:rsid w:val="004608E5"/>
    <w:rsid w:val="00460D13"/>
    <w:rsid w:val="00461181"/>
    <w:rsid w:val="00461385"/>
    <w:rsid w:val="0046144E"/>
    <w:rsid w:val="004614B3"/>
    <w:rsid w:val="00461BCE"/>
    <w:rsid w:val="00461F51"/>
    <w:rsid w:val="00462E2C"/>
    <w:rsid w:val="00462F72"/>
    <w:rsid w:val="004632CA"/>
    <w:rsid w:val="0046330B"/>
    <w:rsid w:val="00463573"/>
    <w:rsid w:val="004637FA"/>
    <w:rsid w:val="00463C95"/>
    <w:rsid w:val="00464237"/>
    <w:rsid w:val="004642CF"/>
    <w:rsid w:val="004648EC"/>
    <w:rsid w:val="004649D5"/>
    <w:rsid w:val="00464B3D"/>
    <w:rsid w:val="00464D80"/>
    <w:rsid w:val="00465137"/>
    <w:rsid w:val="004653E1"/>
    <w:rsid w:val="004654ED"/>
    <w:rsid w:val="0046626D"/>
    <w:rsid w:val="00466511"/>
    <w:rsid w:val="0046660E"/>
    <w:rsid w:val="004666A6"/>
    <w:rsid w:val="00466BE2"/>
    <w:rsid w:val="00466C28"/>
    <w:rsid w:val="00466DA0"/>
    <w:rsid w:val="00467570"/>
    <w:rsid w:val="0046797E"/>
    <w:rsid w:val="00467A9E"/>
    <w:rsid w:val="00467B64"/>
    <w:rsid w:val="00467F70"/>
    <w:rsid w:val="0047005D"/>
    <w:rsid w:val="0047025B"/>
    <w:rsid w:val="004705F0"/>
    <w:rsid w:val="0047065C"/>
    <w:rsid w:val="00471008"/>
    <w:rsid w:val="004715DB"/>
    <w:rsid w:val="004719CC"/>
    <w:rsid w:val="004719DC"/>
    <w:rsid w:val="00471B7C"/>
    <w:rsid w:val="00471F0C"/>
    <w:rsid w:val="004720E2"/>
    <w:rsid w:val="004722E5"/>
    <w:rsid w:val="00472366"/>
    <w:rsid w:val="00472877"/>
    <w:rsid w:val="00472942"/>
    <w:rsid w:val="00472AF3"/>
    <w:rsid w:val="00472C78"/>
    <w:rsid w:val="00472D85"/>
    <w:rsid w:val="00473823"/>
    <w:rsid w:val="0047416C"/>
    <w:rsid w:val="0047429F"/>
    <w:rsid w:val="004745A8"/>
    <w:rsid w:val="004749F8"/>
    <w:rsid w:val="00474CB2"/>
    <w:rsid w:val="00474FD6"/>
    <w:rsid w:val="0047560E"/>
    <w:rsid w:val="00475B85"/>
    <w:rsid w:val="00475C60"/>
    <w:rsid w:val="004762D9"/>
    <w:rsid w:val="00476F36"/>
    <w:rsid w:val="00477E4D"/>
    <w:rsid w:val="00477F3D"/>
    <w:rsid w:val="0048062F"/>
    <w:rsid w:val="0048070D"/>
    <w:rsid w:val="00480775"/>
    <w:rsid w:val="00480785"/>
    <w:rsid w:val="004808DD"/>
    <w:rsid w:val="00480EC3"/>
    <w:rsid w:val="004810C3"/>
    <w:rsid w:val="0048110F"/>
    <w:rsid w:val="00481723"/>
    <w:rsid w:val="00481C2F"/>
    <w:rsid w:val="00481E3B"/>
    <w:rsid w:val="00482240"/>
    <w:rsid w:val="004822CD"/>
    <w:rsid w:val="0048260B"/>
    <w:rsid w:val="00482B78"/>
    <w:rsid w:val="004833E3"/>
    <w:rsid w:val="0048365A"/>
    <w:rsid w:val="00483899"/>
    <w:rsid w:val="0048390B"/>
    <w:rsid w:val="00483C5E"/>
    <w:rsid w:val="00483F29"/>
    <w:rsid w:val="00483FDC"/>
    <w:rsid w:val="0048401A"/>
    <w:rsid w:val="00484454"/>
    <w:rsid w:val="00484D57"/>
    <w:rsid w:val="00484DC1"/>
    <w:rsid w:val="00484DC2"/>
    <w:rsid w:val="00484F57"/>
    <w:rsid w:val="0048508B"/>
    <w:rsid w:val="004854D0"/>
    <w:rsid w:val="0048558A"/>
    <w:rsid w:val="00485DF5"/>
    <w:rsid w:val="00485F86"/>
    <w:rsid w:val="00485FB9"/>
    <w:rsid w:val="00485FF4"/>
    <w:rsid w:val="0048606D"/>
    <w:rsid w:val="004860A8"/>
    <w:rsid w:val="0048665D"/>
    <w:rsid w:val="0048673F"/>
    <w:rsid w:val="00486C01"/>
    <w:rsid w:val="00487448"/>
    <w:rsid w:val="00487AE0"/>
    <w:rsid w:val="00487BC9"/>
    <w:rsid w:val="00487D50"/>
    <w:rsid w:val="00487EA6"/>
    <w:rsid w:val="00490207"/>
    <w:rsid w:val="0049020E"/>
    <w:rsid w:val="00490A9F"/>
    <w:rsid w:val="00490C9B"/>
    <w:rsid w:val="00490CB7"/>
    <w:rsid w:val="0049124A"/>
    <w:rsid w:val="004912F2"/>
    <w:rsid w:val="004916B8"/>
    <w:rsid w:val="00491741"/>
    <w:rsid w:val="00491B78"/>
    <w:rsid w:val="004923BB"/>
    <w:rsid w:val="004924CC"/>
    <w:rsid w:val="00493317"/>
    <w:rsid w:val="00493365"/>
    <w:rsid w:val="004935C5"/>
    <w:rsid w:val="0049368F"/>
    <w:rsid w:val="004938CA"/>
    <w:rsid w:val="0049394C"/>
    <w:rsid w:val="00493954"/>
    <w:rsid w:val="00493DAC"/>
    <w:rsid w:val="00494148"/>
    <w:rsid w:val="00494555"/>
    <w:rsid w:val="00494953"/>
    <w:rsid w:val="00494FDA"/>
    <w:rsid w:val="004952AF"/>
    <w:rsid w:val="00495835"/>
    <w:rsid w:val="00495979"/>
    <w:rsid w:val="004959BB"/>
    <w:rsid w:val="00495C04"/>
    <w:rsid w:val="00496631"/>
    <w:rsid w:val="0049688F"/>
    <w:rsid w:val="00496ADB"/>
    <w:rsid w:val="004976C3"/>
    <w:rsid w:val="004979BA"/>
    <w:rsid w:val="00497BB2"/>
    <w:rsid w:val="004A030E"/>
    <w:rsid w:val="004A054B"/>
    <w:rsid w:val="004A05FA"/>
    <w:rsid w:val="004A074A"/>
    <w:rsid w:val="004A0B90"/>
    <w:rsid w:val="004A0C45"/>
    <w:rsid w:val="004A0F2E"/>
    <w:rsid w:val="004A0F58"/>
    <w:rsid w:val="004A1017"/>
    <w:rsid w:val="004A1177"/>
    <w:rsid w:val="004A141E"/>
    <w:rsid w:val="004A14BA"/>
    <w:rsid w:val="004A2197"/>
    <w:rsid w:val="004A2A4B"/>
    <w:rsid w:val="004A2AF2"/>
    <w:rsid w:val="004A2B19"/>
    <w:rsid w:val="004A2EDB"/>
    <w:rsid w:val="004A311C"/>
    <w:rsid w:val="004A33D6"/>
    <w:rsid w:val="004A3514"/>
    <w:rsid w:val="004A4018"/>
    <w:rsid w:val="004A4288"/>
    <w:rsid w:val="004A463B"/>
    <w:rsid w:val="004A46E8"/>
    <w:rsid w:val="004A47ED"/>
    <w:rsid w:val="004A48CE"/>
    <w:rsid w:val="004A4AF6"/>
    <w:rsid w:val="004A4DBA"/>
    <w:rsid w:val="004A4E99"/>
    <w:rsid w:val="004A4ECC"/>
    <w:rsid w:val="004A5454"/>
    <w:rsid w:val="004A571F"/>
    <w:rsid w:val="004A58F2"/>
    <w:rsid w:val="004A5B52"/>
    <w:rsid w:val="004A5B94"/>
    <w:rsid w:val="004A6750"/>
    <w:rsid w:val="004A69D1"/>
    <w:rsid w:val="004A6E96"/>
    <w:rsid w:val="004A7578"/>
    <w:rsid w:val="004A76A9"/>
    <w:rsid w:val="004A76C6"/>
    <w:rsid w:val="004A799F"/>
    <w:rsid w:val="004A7C67"/>
    <w:rsid w:val="004B0BCF"/>
    <w:rsid w:val="004B0D35"/>
    <w:rsid w:val="004B0DD4"/>
    <w:rsid w:val="004B0EB4"/>
    <w:rsid w:val="004B0EC5"/>
    <w:rsid w:val="004B1457"/>
    <w:rsid w:val="004B1E7E"/>
    <w:rsid w:val="004B2425"/>
    <w:rsid w:val="004B25D8"/>
    <w:rsid w:val="004B2AA5"/>
    <w:rsid w:val="004B2C8C"/>
    <w:rsid w:val="004B3C0F"/>
    <w:rsid w:val="004B3D01"/>
    <w:rsid w:val="004B3D86"/>
    <w:rsid w:val="004B437E"/>
    <w:rsid w:val="004B43D3"/>
    <w:rsid w:val="004B47C3"/>
    <w:rsid w:val="004B47F9"/>
    <w:rsid w:val="004B4D66"/>
    <w:rsid w:val="004B4FD9"/>
    <w:rsid w:val="004B50EF"/>
    <w:rsid w:val="004B51B6"/>
    <w:rsid w:val="004B5475"/>
    <w:rsid w:val="004B58BB"/>
    <w:rsid w:val="004B5B96"/>
    <w:rsid w:val="004B5DB2"/>
    <w:rsid w:val="004B5F20"/>
    <w:rsid w:val="004B61EA"/>
    <w:rsid w:val="004B6584"/>
    <w:rsid w:val="004B6642"/>
    <w:rsid w:val="004B668C"/>
    <w:rsid w:val="004B6834"/>
    <w:rsid w:val="004B6D5A"/>
    <w:rsid w:val="004B6FB3"/>
    <w:rsid w:val="004B7048"/>
    <w:rsid w:val="004B706F"/>
    <w:rsid w:val="004B7336"/>
    <w:rsid w:val="004B7A1F"/>
    <w:rsid w:val="004B7AFD"/>
    <w:rsid w:val="004B7E83"/>
    <w:rsid w:val="004B7E8F"/>
    <w:rsid w:val="004C008C"/>
    <w:rsid w:val="004C032A"/>
    <w:rsid w:val="004C032D"/>
    <w:rsid w:val="004C03B5"/>
    <w:rsid w:val="004C0447"/>
    <w:rsid w:val="004C04B8"/>
    <w:rsid w:val="004C0992"/>
    <w:rsid w:val="004C0CED"/>
    <w:rsid w:val="004C10CA"/>
    <w:rsid w:val="004C13DD"/>
    <w:rsid w:val="004C2835"/>
    <w:rsid w:val="004C2D78"/>
    <w:rsid w:val="004C2EC2"/>
    <w:rsid w:val="004C3685"/>
    <w:rsid w:val="004C36B4"/>
    <w:rsid w:val="004C3832"/>
    <w:rsid w:val="004C3B94"/>
    <w:rsid w:val="004C3DDB"/>
    <w:rsid w:val="004C418D"/>
    <w:rsid w:val="004C429E"/>
    <w:rsid w:val="004C444F"/>
    <w:rsid w:val="004C4751"/>
    <w:rsid w:val="004C484E"/>
    <w:rsid w:val="004C4904"/>
    <w:rsid w:val="004C4B57"/>
    <w:rsid w:val="004C4FF7"/>
    <w:rsid w:val="004C500D"/>
    <w:rsid w:val="004C5521"/>
    <w:rsid w:val="004C5E0E"/>
    <w:rsid w:val="004C5F06"/>
    <w:rsid w:val="004C6164"/>
    <w:rsid w:val="004C62CE"/>
    <w:rsid w:val="004C6448"/>
    <w:rsid w:val="004C64DE"/>
    <w:rsid w:val="004C67ED"/>
    <w:rsid w:val="004C68A8"/>
    <w:rsid w:val="004C6ACC"/>
    <w:rsid w:val="004C6BB5"/>
    <w:rsid w:val="004C6DAD"/>
    <w:rsid w:val="004C7365"/>
    <w:rsid w:val="004C7CEE"/>
    <w:rsid w:val="004C7D90"/>
    <w:rsid w:val="004C7ED5"/>
    <w:rsid w:val="004D0360"/>
    <w:rsid w:val="004D0B97"/>
    <w:rsid w:val="004D1491"/>
    <w:rsid w:val="004D1AC6"/>
    <w:rsid w:val="004D20B5"/>
    <w:rsid w:val="004D269B"/>
    <w:rsid w:val="004D26EC"/>
    <w:rsid w:val="004D27D6"/>
    <w:rsid w:val="004D2837"/>
    <w:rsid w:val="004D2CF8"/>
    <w:rsid w:val="004D30D5"/>
    <w:rsid w:val="004D3A3C"/>
    <w:rsid w:val="004D3DBF"/>
    <w:rsid w:val="004D3F25"/>
    <w:rsid w:val="004D40C8"/>
    <w:rsid w:val="004D42F6"/>
    <w:rsid w:val="004D45FF"/>
    <w:rsid w:val="004D48C6"/>
    <w:rsid w:val="004D6476"/>
    <w:rsid w:val="004D65DF"/>
    <w:rsid w:val="004D69BE"/>
    <w:rsid w:val="004D6B55"/>
    <w:rsid w:val="004D70CC"/>
    <w:rsid w:val="004D73F1"/>
    <w:rsid w:val="004D7643"/>
    <w:rsid w:val="004D7A16"/>
    <w:rsid w:val="004D7E6A"/>
    <w:rsid w:val="004E00B0"/>
    <w:rsid w:val="004E00F9"/>
    <w:rsid w:val="004E0435"/>
    <w:rsid w:val="004E04E0"/>
    <w:rsid w:val="004E0EAA"/>
    <w:rsid w:val="004E0EE7"/>
    <w:rsid w:val="004E0F51"/>
    <w:rsid w:val="004E11A7"/>
    <w:rsid w:val="004E1279"/>
    <w:rsid w:val="004E1D56"/>
    <w:rsid w:val="004E1E6E"/>
    <w:rsid w:val="004E293E"/>
    <w:rsid w:val="004E2BA4"/>
    <w:rsid w:val="004E2FAD"/>
    <w:rsid w:val="004E334D"/>
    <w:rsid w:val="004E33B6"/>
    <w:rsid w:val="004E3681"/>
    <w:rsid w:val="004E377B"/>
    <w:rsid w:val="004E3C72"/>
    <w:rsid w:val="004E402D"/>
    <w:rsid w:val="004E4277"/>
    <w:rsid w:val="004E4699"/>
    <w:rsid w:val="004E482F"/>
    <w:rsid w:val="004E49CC"/>
    <w:rsid w:val="004E4CE3"/>
    <w:rsid w:val="004E4DB8"/>
    <w:rsid w:val="004E4F40"/>
    <w:rsid w:val="004E559A"/>
    <w:rsid w:val="004E5848"/>
    <w:rsid w:val="004E594A"/>
    <w:rsid w:val="004E5D16"/>
    <w:rsid w:val="004E5F78"/>
    <w:rsid w:val="004E6A57"/>
    <w:rsid w:val="004E6CF6"/>
    <w:rsid w:val="004E6DE1"/>
    <w:rsid w:val="004E7094"/>
    <w:rsid w:val="004E70DF"/>
    <w:rsid w:val="004E725A"/>
    <w:rsid w:val="004E7543"/>
    <w:rsid w:val="004E795D"/>
    <w:rsid w:val="004E7ACD"/>
    <w:rsid w:val="004E7C91"/>
    <w:rsid w:val="004E7D83"/>
    <w:rsid w:val="004E7F50"/>
    <w:rsid w:val="004F01D2"/>
    <w:rsid w:val="004F0202"/>
    <w:rsid w:val="004F0A6A"/>
    <w:rsid w:val="004F0AF3"/>
    <w:rsid w:val="004F0C1D"/>
    <w:rsid w:val="004F0D72"/>
    <w:rsid w:val="004F0E6E"/>
    <w:rsid w:val="004F180D"/>
    <w:rsid w:val="004F1878"/>
    <w:rsid w:val="004F1A03"/>
    <w:rsid w:val="004F1B22"/>
    <w:rsid w:val="004F1F08"/>
    <w:rsid w:val="004F2063"/>
    <w:rsid w:val="004F213D"/>
    <w:rsid w:val="004F2640"/>
    <w:rsid w:val="004F31F1"/>
    <w:rsid w:val="004F348F"/>
    <w:rsid w:val="004F39D0"/>
    <w:rsid w:val="004F3A52"/>
    <w:rsid w:val="004F3CF1"/>
    <w:rsid w:val="004F3E0D"/>
    <w:rsid w:val="004F3E5E"/>
    <w:rsid w:val="004F3F57"/>
    <w:rsid w:val="004F4127"/>
    <w:rsid w:val="004F41EF"/>
    <w:rsid w:val="004F420E"/>
    <w:rsid w:val="004F421C"/>
    <w:rsid w:val="004F4338"/>
    <w:rsid w:val="004F474C"/>
    <w:rsid w:val="004F496D"/>
    <w:rsid w:val="004F5115"/>
    <w:rsid w:val="004F5259"/>
    <w:rsid w:val="004F5323"/>
    <w:rsid w:val="004F54A7"/>
    <w:rsid w:val="004F5549"/>
    <w:rsid w:val="004F5C99"/>
    <w:rsid w:val="004F6896"/>
    <w:rsid w:val="004F6995"/>
    <w:rsid w:val="004F6D69"/>
    <w:rsid w:val="004F6E4A"/>
    <w:rsid w:val="004F774F"/>
    <w:rsid w:val="004F7863"/>
    <w:rsid w:val="004F78EB"/>
    <w:rsid w:val="004F79B3"/>
    <w:rsid w:val="004F7A16"/>
    <w:rsid w:val="004F7D88"/>
    <w:rsid w:val="00500142"/>
    <w:rsid w:val="0050016A"/>
    <w:rsid w:val="005005BE"/>
    <w:rsid w:val="00500953"/>
    <w:rsid w:val="00500ED0"/>
    <w:rsid w:val="005014DB"/>
    <w:rsid w:val="0050164D"/>
    <w:rsid w:val="0050165D"/>
    <w:rsid w:val="005017FE"/>
    <w:rsid w:val="00501A11"/>
    <w:rsid w:val="00501D83"/>
    <w:rsid w:val="00501EA1"/>
    <w:rsid w:val="0050204B"/>
    <w:rsid w:val="00502EAE"/>
    <w:rsid w:val="0050331E"/>
    <w:rsid w:val="00503573"/>
    <w:rsid w:val="0050369F"/>
    <w:rsid w:val="00503A77"/>
    <w:rsid w:val="00504096"/>
    <w:rsid w:val="00504485"/>
    <w:rsid w:val="00504CA1"/>
    <w:rsid w:val="00504F56"/>
    <w:rsid w:val="00505830"/>
    <w:rsid w:val="005059D2"/>
    <w:rsid w:val="00505B08"/>
    <w:rsid w:val="005063D6"/>
    <w:rsid w:val="00506546"/>
    <w:rsid w:val="00506CB9"/>
    <w:rsid w:val="0050740B"/>
    <w:rsid w:val="00507544"/>
    <w:rsid w:val="005076F7"/>
    <w:rsid w:val="00507E88"/>
    <w:rsid w:val="0051002A"/>
    <w:rsid w:val="0051086A"/>
    <w:rsid w:val="00510A93"/>
    <w:rsid w:val="00510BEF"/>
    <w:rsid w:val="0051130C"/>
    <w:rsid w:val="00511668"/>
    <w:rsid w:val="00511A65"/>
    <w:rsid w:val="00511B54"/>
    <w:rsid w:val="00511E5B"/>
    <w:rsid w:val="00511E8E"/>
    <w:rsid w:val="00511F3B"/>
    <w:rsid w:val="005122B3"/>
    <w:rsid w:val="005126ED"/>
    <w:rsid w:val="00512FB1"/>
    <w:rsid w:val="005131D9"/>
    <w:rsid w:val="005136B6"/>
    <w:rsid w:val="00513735"/>
    <w:rsid w:val="00513802"/>
    <w:rsid w:val="0051397A"/>
    <w:rsid w:val="00513AE3"/>
    <w:rsid w:val="00513B99"/>
    <w:rsid w:val="00513D6A"/>
    <w:rsid w:val="00513EA8"/>
    <w:rsid w:val="0051406C"/>
    <w:rsid w:val="005143A5"/>
    <w:rsid w:val="0051440A"/>
    <w:rsid w:val="00514961"/>
    <w:rsid w:val="005149B3"/>
    <w:rsid w:val="00514B93"/>
    <w:rsid w:val="00514F96"/>
    <w:rsid w:val="005150F2"/>
    <w:rsid w:val="0051591F"/>
    <w:rsid w:val="00515F60"/>
    <w:rsid w:val="0051606A"/>
    <w:rsid w:val="005176B9"/>
    <w:rsid w:val="00517EA3"/>
    <w:rsid w:val="005203CF"/>
    <w:rsid w:val="0052070B"/>
    <w:rsid w:val="00520A24"/>
    <w:rsid w:val="00520C39"/>
    <w:rsid w:val="00520CE3"/>
    <w:rsid w:val="005216E7"/>
    <w:rsid w:val="00521704"/>
    <w:rsid w:val="00521759"/>
    <w:rsid w:val="00521858"/>
    <w:rsid w:val="0052188A"/>
    <w:rsid w:val="00521927"/>
    <w:rsid w:val="00521C7E"/>
    <w:rsid w:val="0052244B"/>
    <w:rsid w:val="00522557"/>
    <w:rsid w:val="00522631"/>
    <w:rsid w:val="005226F6"/>
    <w:rsid w:val="005227F0"/>
    <w:rsid w:val="0052297B"/>
    <w:rsid w:val="00522FBA"/>
    <w:rsid w:val="005232CF"/>
    <w:rsid w:val="00523309"/>
    <w:rsid w:val="00523482"/>
    <w:rsid w:val="0052362F"/>
    <w:rsid w:val="00523A1F"/>
    <w:rsid w:val="00523A3C"/>
    <w:rsid w:val="00523AFC"/>
    <w:rsid w:val="005256C7"/>
    <w:rsid w:val="00525922"/>
    <w:rsid w:val="00525A50"/>
    <w:rsid w:val="0052643D"/>
    <w:rsid w:val="0052658E"/>
    <w:rsid w:val="00526789"/>
    <w:rsid w:val="00526A28"/>
    <w:rsid w:val="00526AF7"/>
    <w:rsid w:val="00527506"/>
    <w:rsid w:val="00527533"/>
    <w:rsid w:val="005275BC"/>
    <w:rsid w:val="00527C39"/>
    <w:rsid w:val="00527C7D"/>
    <w:rsid w:val="005301FD"/>
    <w:rsid w:val="005302C4"/>
    <w:rsid w:val="005303C4"/>
    <w:rsid w:val="005309C4"/>
    <w:rsid w:val="00530BA1"/>
    <w:rsid w:val="00530C60"/>
    <w:rsid w:val="0053134B"/>
    <w:rsid w:val="00531436"/>
    <w:rsid w:val="00531447"/>
    <w:rsid w:val="00531931"/>
    <w:rsid w:val="00531A9D"/>
    <w:rsid w:val="00532088"/>
    <w:rsid w:val="005320F4"/>
    <w:rsid w:val="00532536"/>
    <w:rsid w:val="0053271E"/>
    <w:rsid w:val="00532B4F"/>
    <w:rsid w:val="00532D30"/>
    <w:rsid w:val="00533247"/>
    <w:rsid w:val="005334D6"/>
    <w:rsid w:val="0053364D"/>
    <w:rsid w:val="00533964"/>
    <w:rsid w:val="005340B5"/>
    <w:rsid w:val="005343F7"/>
    <w:rsid w:val="005346C9"/>
    <w:rsid w:val="005347C9"/>
    <w:rsid w:val="00534AAC"/>
    <w:rsid w:val="00534D1F"/>
    <w:rsid w:val="00534D8B"/>
    <w:rsid w:val="00534EAE"/>
    <w:rsid w:val="00534F6F"/>
    <w:rsid w:val="00535021"/>
    <w:rsid w:val="00535048"/>
    <w:rsid w:val="00535331"/>
    <w:rsid w:val="00535583"/>
    <w:rsid w:val="00535682"/>
    <w:rsid w:val="00536787"/>
    <w:rsid w:val="005367C9"/>
    <w:rsid w:val="00536CFF"/>
    <w:rsid w:val="00536F5C"/>
    <w:rsid w:val="00536F85"/>
    <w:rsid w:val="005370AC"/>
    <w:rsid w:val="00537762"/>
    <w:rsid w:val="00537894"/>
    <w:rsid w:val="00537D16"/>
    <w:rsid w:val="00540A85"/>
    <w:rsid w:val="00541E74"/>
    <w:rsid w:val="00541F52"/>
    <w:rsid w:val="0054200B"/>
    <w:rsid w:val="00542862"/>
    <w:rsid w:val="00542D1D"/>
    <w:rsid w:val="00542D36"/>
    <w:rsid w:val="00542EA8"/>
    <w:rsid w:val="00542F84"/>
    <w:rsid w:val="0054300F"/>
    <w:rsid w:val="005430D2"/>
    <w:rsid w:val="0054363E"/>
    <w:rsid w:val="0054369C"/>
    <w:rsid w:val="00543773"/>
    <w:rsid w:val="00543BA7"/>
    <w:rsid w:val="00543F5D"/>
    <w:rsid w:val="00543FBB"/>
    <w:rsid w:val="005441FC"/>
    <w:rsid w:val="00544253"/>
    <w:rsid w:val="005442D1"/>
    <w:rsid w:val="0054436E"/>
    <w:rsid w:val="00545059"/>
    <w:rsid w:val="00545078"/>
    <w:rsid w:val="0054539C"/>
    <w:rsid w:val="00545461"/>
    <w:rsid w:val="005456C1"/>
    <w:rsid w:val="005458EB"/>
    <w:rsid w:val="00545D79"/>
    <w:rsid w:val="0054635C"/>
    <w:rsid w:val="005464E5"/>
    <w:rsid w:val="00546598"/>
    <w:rsid w:val="00546B64"/>
    <w:rsid w:val="00546DF2"/>
    <w:rsid w:val="00547758"/>
    <w:rsid w:val="0054775B"/>
    <w:rsid w:val="00547973"/>
    <w:rsid w:val="00547AD4"/>
    <w:rsid w:val="00547D52"/>
    <w:rsid w:val="00547E94"/>
    <w:rsid w:val="00547F23"/>
    <w:rsid w:val="00550943"/>
    <w:rsid w:val="005509EC"/>
    <w:rsid w:val="00550D14"/>
    <w:rsid w:val="00550FD2"/>
    <w:rsid w:val="005510F5"/>
    <w:rsid w:val="005511CD"/>
    <w:rsid w:val="00551316"/>
    <w:rsid w:val="0055151A"/>
    <w:rsid w:val="0055172F"/>
    <w:rsid w:val="0055178E"/>
    <w:rsid w:val="00552574"/>
    <w:rsid w:val="005526FB"/>
    <w:rsid w:val="00552BD9"/>
    <w:rsid w:val="00552F9D"/>
    <w:rsid w:val="00553387"/>
    <w:rsid w:val="0055345E"/>
    <w:rsid w:val="00553465"/>
    <w:rsid w:val="005541B2"/>
    <w:rsid w:val="005541DC"/>
    <w:rsid w:val="005558D7"/>
    <w:rsid w:val="0055598A"/>
    <w:rsid w:val="00555FFC"/>
    <w:rsid w:val="005561FD"/>
    <w:rsid w:val="0055629E"/>
    <w:rsid w:val="005563B4"/>
    <w:rsid w:val="005564E8"/>
    <w:rsid w:val="00557302"/>
    <w:rsid w:val="00557969"/>
    <w:rsid w:val="00557989"/>
    <w:rsid w:val="00557CCC"/>
    <w:rsid w:val="0056096F"/>
    <w:rsid w:val="0056181F"/>
    <w:rsid w:val="0056184B"/>
    <w:rsid w:val="00561B82"/>
    <w:rsid w:val="00561CC0"/>
    <w:rsid w:val="0056258B"/>
    <w:rsid w:val="005627E5"/>
    <w:rsid w:val="00562A71"/>
    <w:rsid w:val="00562AB4"/>
    <w:rsid w:val="00562CC3"/>
    <w:rsid w:val="0056326F"/>
    <w:rsid w:val="0056349A"/>
    <w:rsid w:val="00563847"/>
    <w:rsid w:val="00563C01"/>
    <w:rsid w:val="00563CDA"/>
    <w:rsid w:val="00563EAB"/>
    <w:rsid w:val="005642E0"/>
    <w:rsid w:val="00564533"/>
    <w:rsid w:val="00564743"/>
    <w:rsid w:val="00564B6D"/>
    <w:rsid w:val="00564E0E"/>
    <w:rsid w:val="00564E43"/>
    <w:rsid w:val="0056500D"/>
    <w:rsid w:val="00565061"/>
    <w:rsid w:val="0056530D"/>
    <w:rsid w:val="00565585"/>
    <w:rsid w:val="00565E3D"/>
    <w:rsid w:val="00566596"/>
    <w:rsid w:val="0056743C"/>
    <w:rsid w:val="005675F2"/>
    <w:rsid w:val="0056763A"/>
    <w:rsid w:val="005700B3"/>
    <w:rsid w:val="0057067C"/>
    <w:rsid w:val="00570A2B"/>
    <w:rsid w:val="00570B5E"/>
    <w:rsid w:val="00570BE4"/>
    <w:rsid w:val="00570CCF"/>
    <w:rsid w:val="00570DFA"/>
    <w:rsid w:val="0057102E"/>
    <w:rsid w:val="005711F1"/>
    <w:rsid w:val="005712EB"/>
    <w:rsid w:val="0057146B"/>
    <w:rsid w:val="0057174B"/>
    <w:rsid w:val="00571D6A"/>
    <w:rsid w:val="00571DBE"/>
    <w:rsid w:val="00571FE6"/>
    <w:rsid w:val="00572197"/>
    <w:rsid w:val="00572888"/>
    <w:rsid w:val="00572AAC"/>
    <w:rsid w:val="00572CE5"/>
    <w:rsid w:val="00573B26"/>
    <w:rsid w:val="00573D94"/>
    <w:rsid w:val="00573E90"/>
    <w:rsid w:val="00573F32"/>
    <w:rsid w:val="00574161"/>
    <w:rsid w:val="0057426B"/>
    <w:rsid w:val="005745FF"/>
    <w:rsid w:val="005746BD"/>
    <w:rsid w:val="0057477A"/>
    <w:rsid w:val="00574905"/>
    <w:rsid w:val="00574A71"/>
    <w:rsid w:val="00575073"/>
    <w:rsid w:val="00575671"/>
    <w:rsid w:val="0057568C"/>
    <w:rsid w:val="0057573A"/>
    <w:rsid w:val="00575AC8"/>
    <w:rsid w:val="00575CBB"/>
    <w:rsid w:val="00577044"/>
    <w:rsid w:val="0057718D"/>
    <w:rsid w:val="0057724B"/>
    <w:rsid w:val="0058032A"/>
    <w:rsid w:val="005804D4"/>
    <w:rsid w:val="0058061B"/>
    <w:rsid w:val="005806F7"/>
    <w:rsid w:val="005812D6"/>
    <w:rsid w:val="005815D8"/>
    <w:rsid w:val="00581944"/>
    <w:rsid w:val="00581B46"/>
    <w:rsid w:val="00582A66"/>
    <w:rsid w:val="00582CDB"/>
    <w:rsid w:val="00583034"/>
    <w:rsid w:val="005830B6"/>
    <w:rsid w:val="00583236"/>
    <w:rsid w:val="005834F1"/>
    <w:rsid w:val="00583923"/>
    <w:rsid w:val="00583DC9"/>
    <w:rsid w:val="00583E6B"/>
    <w:rsid w:val="00583F48"/>
    <w:rsid w:val="00583FF1"/>
    <w:rsid w:val="0058519C"/>
    <w:rsid w:val="00585733"/>
    <w:rsid w:val="00585A42"/>
    <w:rsid w:val="00585B3A"/>
    <w:rsid w:val="00585C72"/>
    <w:rsid w:val="00585CBE"/>
    <w:rsid w:val="00585F66"/>
    <w:rsid w:val="005867BC"/>
    <w:rsid w:val="00586AF3"/>
    <w:rsid w:val="00586B6C"/>
    <w:rsid w:val="005872BC"/>
    <w:rsid w:val="00587479"/>
    <w:rsid w:val="00587625"/>
    <w:rsid w:val="00587AFB"/>
    <w:rsid w:val="00587DCF"/>
    <w:rsid w:val="0059011F"/>
    <w:rsid w:val="005903E5"/>
    <w:rsid w:val="005904AF"/>
    <w:rsid w:val="00590665"/>
    <w:rsid w:val="005906CC"/>
    <w:rsid w:val="0059075C"/>
    <w:rsid w:val="00590CEA"/>
    <w:rsid w:val="00590F3A"/>
    <w:rsid w:val="005911C6"/>
    <w:rsid w:val="0059138F"/>
    <w:rsid w:val="0059158B"/>
    <w:rsid w:val="00591A0C"/>
    <w:rsid w:val="00591F26"/>
    <w:rsid w:val="00591F45"/>
    <w:rsid w:val="005923EE"/>
    <w:rsid w:val="005924A9"/>
    <w:rsid w:val="0059259A"/>
    <w:rsid w:val="00592838"/>
    <w:rsid w:val="00592A46"/>
    <w:rsid w:val="00592BF3"/>
    <w:rsid w:val="00593227"/>
    <w:rsid w:val="00593417"/>
    <w:rsid w:val="005934DF"/>
    <w:rsid w:val="00593AFB"/>
    <w:rsid w:val="00593C16"/>
    <w:rsid w:val="00593D61"/>
    <w:rsid w:val="00593EB7"/>
    <w:rsid w:val="00593FF9"/>
    <w:rsid w:val="00594321"/>
    <w:rsid w:val="005943FF"/>
    <w:rsid w:val="00594EB4"/>
    <w:rsid w:val="0059508A"/>
    <w:rsid w:val="0059556B"/>
    <w:rsid w:val="00595888"/>
    <w:rsid w:val="00595D74"/>
    <w:rsid w:val="00595DAB"/>
    <w:rsid w:val="00596279"/>
    <w:rsid w:val="0059647D"/>
    <w:rsid w:val="0059685B"/>
    <w:rsid w:val="0059692C"/>
    <w:rsid w:val="00596FEF"/>
    <w:rsid w:val="0059711F"/>
    <w:rsid w:val="005971C2"/>
    <w:rsid w:val="005971D0"/>
    <w:rsid w:val="005973ED"/>
    <w:rsid w:val="0059745F"/>
    <w:rsid w:val="0059753A"/>
    <w:rsid w:val="005A0047"/>
    <w:rsid w:val="005A03F3"/>
    <w:rsid w:val="005A070F"/>
    <w:rsid w:val="005A0783"/>
    <w:rsid w:val="005A0791"/>
    <w:rsid w:val="005A0F5D"/>
    <w:rsid w:val="005A1242"/>
    <w:rsid w:val="005A1431"/>
    <w:rsid w:val="005A1488"/>
    <w:rsid w:val="005A15CC"/>
    <w:rsid w:val="005A1B7F"/>
    <w:rsid w:val="005A1E9C"/>
    <w:rsid w:val="005A1ECA"/>
    <w:rsid w:val="005A2446"/>
    <w:rsid w:val="005A26DB"/>
    <w:rsid w:val="005A2894"/>
    <w:rsid w:val="005A29E3"/>
    <w:rsid w:val="005A3A7F"/>
    <w:rsid w:val="005A428F"/>
    <w:rsid w:val="005A42F3"/>
    <w:rsid w:val="005A43E8"/>
    <w:rsid w:val="005A472A"/>
    <w:rsid w:val="005A479D"/>
    <w:rsid w:val="005A4AF5"/>
    <w:rsid w:val="005A4FB6"/>
    <w:rsid w:val="005A54E7"/>
    <w:rsid w:val="005A5569"/>
    <w:rsid w:val="005A5BD3"/>
    <w:rsid w:val="005A5DAB"/>
    <w:rsid w:val="005A61DE"/>
    <w:rsid w:val="005A68B3"/>
    <w:rsid w:val="005A6A97"/>
    <w:rsid w:val="005A7028"/>
    <w:rsid w:val="005A77C9"/>
    <w:rsid w:val="005A7CDF"/>
    <w:rsid w:val="005A7D6A"/>
    <w:rsid w:val="005B0356"/>
    <w:rsid w:val="005B04A4"/>
    <w:rsid w:val="005B0523"/>
    <w:rsid w:val="005B06A6"/>
    <w:rsid w:val="005B0D7C"/>
    <w:rsid w:val="005B10C7"/>
    <w:rsid w:val="005B141A"/>
    <w:rsid w:val="005B15DF"/>
    <w:rsid w:val="005B1A46"/>
    <w:rsid w:val="005B20DC"/>
    <w:rsid w:val="005B20F1"/>
    <w:rsid w:val="005B23D7"/>
    <w:rsid w:val="005B2462"/>
    <w:rsid w:val="005B386A"/>
    <w:rsid w:val="005B3E83"/>
    <w:rsid w:val="005B3ED9"/>
    <w:rsid w:val="005B463D"/>
    <w:rsid w:val="005B48D0"/>
    <w:rsid w:val="005B4C14"/>
    <w:rsid w:val="005B4C16"/>
    <w:rsid w:val="005B515F"/>
    <w:rsid w:val="005B55EF"/>
    <w:rsid w:val="005B5793"/>
    <w:rsid w:val="005B5A92"/>
    <w:rsid w:val="005B5C9E"/>
    <w:rsid w:val="005B61F3"/>
    <w:rsid w:val="005B67CE"/>
    <w:rsid w:val="005B6E55"/>
    <w:rsid w:val="005B70A9"/>
    <w:rsid w:val="005B72E5"/>
    <w:rsid w:val="005B7352"/>
    <w:rsid w:val="005B73A1"/>
    <w:rsid w:val="005B75EB"/>
    <w:rsid w:val="005B7D1A"/>
    <w:rsid w:val="005C0223"/>
    <w:rsid w:val="005C058A"/>
    <w:rsid w:val="005C0629"/>
    <w:rsid w:val="005C0A11"/>
    <w:rsid w:val="005C0C54"/>
    <w:rsid w:val="005C0DC1"/>
    <w:rsid w:val="005C11BA"/>
    <w:rsid w:val="005C1260"/>
    <w:rsid w:val="005C1EA8"/>
    <w:rsid w:val="005C20BF"/>
    <w:rsid w:val="005C219C"/>
    <w:rsid w:val="005C2256"/>
    <w:rsid w:val="005C247A"/>
    <w:rsid w:val="005C24F3"/>
    <w:rsid w:val="005C27DE"/>
    <w:rsid w:val="005C2CA4"/>
    <w:rsid w:val="005C31AA"/>
    <w:rsid w:val="005C3668"/>
    <w:rsid w:val="005C39B8"/>
    <w:rsid w:val="005C3C4A"/>
    <w:rsid w:val="005C3C83"/>
    <w:rsid w:val="005C3CE1"/>
    <w:rsid w:val="005C4D04"/>
    <w:rsid w:val="005C501D"/>
    <w:rsid w:val="005C5542"/>
    <w:rsid w:val="005C55CB"/>
    <w:rsid w:val="005C5C05"/>
    <w:rsid w:val="005C601D"/>
    <w:rsid w:val="005C6148"/>
    <w:rsid w:val="005C6602"/>
    <w:rsid w:val="005C669B"/>
    <w:rsid w:val="005C6D72"/>
    <w:rsid w:val="005C7482"/>
    <w:rsid w:val="005C772A"/>
    <w:rsid w:val="005C78BE"/>
    <w:rsid w:val="005C7C16"/>
    <w:rsid w:val="005C7C5E"/>
    <w:rsid w:val="005D002E"/>
    <w:rsid w:val="005D0505"/>
    <w:rsid w:val="005D0689"/>
    <w:rsid w:val="005D107C"/>
    <w:rsid w:val="005D1111"/>
    <w:rsid w:val="005D1154"/>
    <w:rsid w:val="005D15AF"/>
    <w:rsid w:val="005D163F"/>
    <w:rsid w:val="005D1C20"/>
    <w:rsid w:val="005D1F7F"/>
    <w:rsid w:val="005D289C"/>
    <w:rsid w:val="005D2E3E"/>
    <w:rsid w:val="005D305D"/>
    <w:rsid w:val="005D33A9"/>
    <w:rsid w:val="005D377A"/>
    <w:rsid w:val="005D37F4"/>
    <w:rsid w:val="005D3CAB"/>
    <w:rsid w:val="005D3D76"/>
    <w:rsid w:val="005D3F5C"/>
    <w:rsid w:val="005D4211"/>
    <w:rsid w:val="005D4BEC"/>
    <w:rsid w:val="005D5377"/>
    <w:rsid w:val="005D54BE"/>
    <w:rsid w:val="005D59EF"/>
    <w:rsid w:val="005D5C2D"/>
    <w:rsid w:val="005D5F66"/>
    <w:rsid w:val="005D6532"/>
    <w:rsid w:val="005D65EB"/>
    <w:rsid w:val="005D66E4"/>
    <w:rsid w:val="005D671E"/>
    <w:rsid w:val="005D6A38"/>
    <w:rsid w:val="005D6DBA"/>
    <w:rsid w:val="005D75A9"/>
    <w:rsid w:val="005D7AA5"/>
    <w:rsid w:val="005D7B78"/>
    <w:rsid w:val="005E006A"/>
    <w:rsid w:val="005E00E7"/>
    <w:rsid w:val="005E0178"/>
    <w:rsid w:val="005E01CF"/>
    <w:rsid w:val="005E0490"/>
    <w:rsid w:val="005E05B5"/>
    <w:rsid w:val="005E0897"/>
    <w:rsid w:val="005E091A"/>
    <w:rsid w:val="005E10E6"/>
    <w:rsid w:val="005E1219"/>
    <w:rsid w:val="005E12F2"/>
    <w:rsid w:val="005E1300"/>
    <w:rsid w:val="005E220F"/>
    <w:rsid w:val="005E247E"/>
    <w:rsid w:val="005E24A6"/>
    <w:rsid w:val="005E28F4"/>
    <w:rsid w:val="005E2C78"/>
    <w:rsid w:val="005E350A"/>
    <w:rsid w:val="005E3690"/>
    <w:rsid w:val="005E3832"/>
    <w:rsid w:val="005E3B5F"/>
    <w:rsid w:val="005E3EC5"/>
    <w:rsid w:val="005E3EF5"/>
    <w:rsid w:val="005E3F5D"/>
    <w:rsid w:val="005E4452"/>
    <w:rsid w:val="005E4455"/>
    <w:rsid w:val="005E4B65"/>
    <w:rsid w:val="005E4DA4"/>
    <w:rsid w:val="005E4DEA"/>
    <w:rsid w:val="005E50D8"/>
    <w:rsid w:val="005E53CE"/>
    <w:rsid w:val="005E55F5"/>
    <w:rsid w:val="005E5661"/>
    <w:rsid w:val="005E5BE6"/>
    <w:rsid w:val="005E5C13"/>
    <w:rsid w:val="005E605A"/>
    <w:rsid w:val="005E61E4"/>
    <w:rsid w:val="005E731A"/>
    <w:rsid w:val="005E7D2F"/>
    <w:rsid w:val="005F002D"/>
    <w:rsid w:val="005F02FA"/>
    <w:rsid w:val="005F0649"/>
    <w:rsid w:val="005F0727"/>
    <w:rsid w:val="005F08A9"/>
    <w:rsid w:val="005F08F9"/>
    <w:rsid w:val="005F096B"/>
    <w:rsid w:val="005F0E5B"/>
    <w:rsid w:val="005F0E70"/>
    <w:rsid w:val="005F122E"/>
    <w:rsid w:val="005F1484"/>
    <w:rsid w:val="005F152D"/>
    <w:rsid w:val="005F187E"/>
    <w:rsid w:val="005F1B73"/>
    <w:rsid w:val="005F1CEC"/>
    <w:rsid w:val="005F1FB8"/>
    <w:rsid w:val="005F20C3"/>
    <w:rsid w:val="005F21E5"/>
    <w:rsid w:val="005F2294"/>
    <w:rsid w:val="005F2439"/>
    <w:rsid w:val="005F24B3"/>
    <w:rsid w:val="005F2844"/>
    <w:rsid w:val="005F33BE"/>
    <w:rsid w:val="005F40F9"/>
    <w:rsid w:val="005F4EB2"/>
    <w:rsid w:val="005F50A6"/>
    <w:rsid w:val="005F561E"/>
    <w:rsid w:val="005F567F"/>
    <w:rsid w:val="005F5B50"/>
    <w:rsid w:val="005F6111"/>
    <w:rsid w:val="005F620F"/>
    <w:rsid w:val="005F670E"/>
    <w:rsid w:val="005F6711"/>
    <w:rsid w:val="005F6739"/>
    <w:rsid w:val="005F67A0"/>
    <w:rsid w:val="005F68D3"/>
    <w:rsid w:val="005F699B"/>
    <w:rsid w:val="005F6B45"/>
    <w:rsid w:val="005F6D7D"/>
    <w:rsid w:val="005F6E05"/>
    <w:rsid w:val="005F6F2D"/>
    <w:rsid w:val="005F6FDE"/>
    <w:rsid w:val="005F7088"/>
    <w:rsid w:val="005F7476"/>
    <w:rsid w:val="005F79F3"/>
    <w:rsid w:val="005F7D3D"/>
    <w:rsid w:val="005F7FE6"/>
    <w:rsid w:val="00600244"/>
    <w:rsid w:val="006002E6"/>
    <w:rsid w:val="006006AA"/>
    <w:rsid w:val="00600CD5"/>
    <w:rsid w:val="00600DBD"/>
    <w:rsid w:val="00601396"/>
    <w:rsid w:val="00601F5F"/>
    <w:rsid w:val="00602056"/>
    <w:rsid w:val="00602503"/>
    <w:rsid w:val="006025BF"/>
    <w:rsid w:val="00602812"/>
    <w:rsid w:val="006035BD"/>
    <w:rsid w:val="00603E58"/>
    <w:rsid w:val="00603EAB"/>
    <w:rsid w:val="006047AF"/>
    <w:rsid w:val="00604C6F"/>
    <w:rsid w:val="0060528B"/>
    <w:rsid w:val="00605633"/>
    <w:rsid w:val="00605720"/>
    <w:rsid w:val="00605958"/>
    <w:rsid w:val="006059C9"/>
    <w:rsid w:val="00605CEA"/>
    <w:rsid w:val="006065BE"/>
    <w:rsid w:val="00607400"/>
    <w:rsid w:val="00607743"/>
    <w:rsid w:val="0060791D"/>
    <w:rsid w:val="006079CF"/>
    <w:rsid w:val="00607A13"/>
    <w:rsid w:val="00607AD4"/>
    <w:rsid w:val="00607C5D"/>
    <w:rsid w:val="006103F5"/>
    <w:rsid w:val="0061050C"/>
    <w:rsid w:val="00610542"/>
    <w:rsid w:val="0061062B"/>
    <w:rsid w:val="00610B6B"/>
    <w:rsid w:val="00610BF8"/>
    <w:rsid w:val="00610E44"/>
    <w:rsid w:val="00610FFC"/>
    <w:rsid w:val="0061100C"/>
    <w:rsid w:val="006110A3"/>
    <w:rsid w:val="00611144"/>
    <w:rsid w:val="006111B3"/>
    <w:rsid w:val="00611540"/>
    <w:rsid w:val="00611706"/>
    <w:rsid w:val="00611BA7"/>
    <w:rsid w:val="00611D3F"/>
    <w:rsid w:val="006121A4"/>
    <w:rsid w:val="006123FD"/>
    <w:rsid w:val="00612413"/>
    <w:rsid w:val="006127A0"/>
    <w:rsid w:val="00612C00"/>
    <w:rsid w:val="00612D20"/>
    <w:rsid w:val="00612D52"/>
    <w:rsid w:val="00613081"/>
    <w:rsid w:val="006130A2"/>
    <w:rsid w:val="006130B1"/>
    <w:rsid w:val="0061354C"/>
    <w:rsid w:val="00613921"/>
    <w:rsid w:val="00613BE4"/>
    <w:rsid w:val="00613E6D"/>
    <w:rsid w:val="0061431E"/>
    <w:rsid w:val="0061473A"/>
    <w:rsid w:val="0061484C"/>
    <w:rsid w:val="00614919"/>
    <w:rsid w:val="00614AAE"/>
    <w:rsid w:val="00614DE2"/>
    <w:rsid w:val="00614E01"/>
    <w:rsid w:val="00614E6B"/>
    <w:rsid w:val="00614F3C"/>
    <w:rsid w:val="006151B1"/>
    <w:rsid w:val="00615314"/>
    <w:rsid w:val="0061559D"/>
    <w:rsid w:val="006156AE"/>
    <w:rsid w:val="006164C7"/>
    <w:rsid w:val="006166FD"/>
    <w:rsid w:val="00616921"/>
    <w:rsid w:val="00617184"/>
    <w:rsid w:val="00617268"/>
    <w:rsid w:val="006174B1"/>
    <w:rsid w:val="006174C3"/>
    <w:rsid w:val="006176FE"/>
    <w:rsid w:val="00617C08"/>
    <w:rsid w:val="00617EEF"/>
    <w:rsid w:val="0062062F"/>
    <w:rsid w:val="006206DE"/>
    <w:rsid w:val="00620809"/>
    <w:rsid w:val="00620C6C"/>
    <w:rsid w:val="00621138"/>
    <w:rsid w:val="00621480"/>
    <w:rsid w:val="00621A46"/>
    <w:rsid w:val="00621A6E"/>
    <w:rsid w:val="00621D41"/>
    <w:rsid w:val="00621D43"/>
    <w:rsid w:val="00621D96"/>
    <w:rsid w:val="00621DEA"/>
    <w:rsid w:val="00621E8F"/>
    <w:rsid w:val="006221BD"/>
    <w:rsid w:val="006224DB"/>
    <w:rsid w:val="006224DF"/>
    <w:rsid w:val="006226A7"/>
    <w:rsid w:val="006226F2"/>
    <w:rsid w:val="00622BB9"/>
    <w:rsid w:val="00622BF9"/>
    <w:rsid w:val="00622EB6"/>
    <w:rsid w:val="006233E1"/>
    <w:rsid w:val="00623503"/>
    <w:rsid w:val="00623835"/>
    <w:rsid w:val="00623A55"/>
    <w:rsid w:val="00623CF6"/>
    <w:rsid w:val="00623D96"/>
    <w:rsid w:val="00623DDA"/>
    <w:rsid w:val="0062409C"/>
    <w:rsid w:val="006240DC"/>
    <w:rsid w:val="00624609"/>
    <w:rsid w:val="0062473E"/>
    <w:rsid w:val="00624888"/>
    <w:rsid w:val="00624BA7"/>
    <w:rsid w:val="00624E20"/>
    <w:rsid w:val="0062520A"/>
    <w:rsid w:val="006254E2"/>
    <w:rsid w:val="0062554E"/>
    <w:rsid w:val="006256D2"/>
    <w:rsid w:val="00625AB6"/>
    <w:rsid w:val="006263EF"/>
    <w:rsid w:val="0062645D"/>
    <w:rsid w:val="00626972"/>
    <w:rsid w:val="00626B54"/>
    <w:rsid w:val="00626E61"/>
    <w:rsid w:val="00626EE0"/>
    <w:rsid w:val="00627218"/>
    <w:rsid w:val="0062753F"/>
    <w:rsid w:val="0062760C"/>
    <w:rsid w:val="00627D16"/>
    <w:rsid w:val="00627F47"/>
    <w:rsid w:val="00627FB9"/>
    <w:rsid w:val="00630335"/>
    <w:rsid w:val="00630ACF"/>
    <w:rsid w:val="00630BCE"/>
    <w:rsid w:val="00631145"/>
    <w:rsid w:val="006313A0"/>
    <w:rsid w:val="006315F6"/>
    <w:rsid w:val="006316AB"/>
    <w:rsid w:val="006317F9"/>
    <w:rsid w:val="00631AB7"/>
    <w:rsid w:val="00631FFC"/>
    <w:rsid w:val="00632589"/>
    <w:rsid w:val="00632B56"/>
    <w:rsid w:val="00633F91"/>
    <w:rsid w:val="00634C96"/>
    <w:rsid w:val="0063508F"/>
    <w:rsid w:val="006350DF"/>
    <w:rsid w:val="00635F45"/>
    <w:rsid w:val="00636013"/>
    <w:rsid w:val="00636255"/>
    <w:rsid w:val="0063633A"/>
    <w:rsid w:val="00636EAD"/>
    <w:rsid w:val="00637373"/>
    <w:rsid w:val="0063769D"/>
    <w:rsid w:val="00637751"/>
    <w:rsid w:val="00637DD7"/>
    <w:rsid w:val="00637E8D"/>
    <w:rsid w:val="006402DB"/>
    <w:rsid w:val="006406C9"/>
    <w:rsid w:val="006408E3"/>
    <w:rsid w:val="006412D6"/>
    <w:rsid w:val="00641601"/>
    <w:rsid w:val="00641C12"/>
    <w:rsid w:val="00641C4A"/>
    <w:rsid w:val="00642077"/>
    <w:rsid w:val="00642BA2"/>
    <w:rsid w:val="0064358D"/>
    <w:rsid w:val="006436E6"/>
    <w:rsid w:val="0064373B"/>
    <w:rsid w:val="006437A1"/>
    <w:rsid w:val="00643E7C"/>
    <w:rsid w:val="0064406E"/>
    <w:rsid w:val="0064407B"/>
    <w:rsid w:val="00644A4F"/>
    <w:rsid w:val="006450BB"/>
    <w:rsid w:val="006451D0"/>
    <w:rsid w:val="006456B1"/>
    <w:rsid w:val="006457FD"/>
    <w:rsid w:val="00645A5F"/>
    <w:rsid w:val="00645B0A"/>
    <w:rsid w:val="00645F58"/>
    <w:rsid w:val="00645F6B"/>
    <w:rsid w:val="006461EE"/>
    <w:rsid w:val="006465D4"/>
    <w:rsid w:val="00646AE2"/>
    <w:rsid w:val="00646B33"/>
    <w:rsid w:val="00646D2E"/>
    <w:rsid w:val="00646E33"/>
    <w:rsid w:val="00647070"/>
    <w:rsid w:val="006470D0"/>
    <w:rsid w:val="00647242"/>
    <w:rsid w:val="00647251"/>
    <w:rsid w:val="00647C05"/>
    <w:rsid w:val="00647E72"/>
    <w:rsid w:val="006501B8"/>
    <w:rsid w:val="006506D4"/>
    <w:rsid w:val="006507C2"/>
    <w:rsid w:val="006509F9"/>
    <w:rsid w:val="00650C4F"/>
    <w:rsid w:val="006510A6"/>
    <w:rsid w:val="00651494"/>
    <w:rsid w:val="00651803"/>
    <w:rsid w:val="006519CA"/>
    <w:rsid w:val="0065231A"/>
    <w:rsid w:val="0065294C"/>
    <w:rsid w:val="006531F7"/>
    <w:rsid w:val="00653C2E"/>
    <w:rsid w:val="00653EFA"/>
    <w:rsid w:val="00654713"/>
    <w:rsid w:val="00654D36"/>
    <w:rsid w:val="00654E2D"/>
    <w:rsid w:val="00654F12"/>
    <w:rsid w:val="00654FB7"/>
    <w:rsid w:val="00655085"/>
    <w:rsid w:val="0065530F"/>
    <w:rsid w:val="00655543"/>
    <w:rsid w:val="00655DAB"/>
    <w:rsid w:val="00655FFC"/>
    <w:rsid w:val="00656659"/>
    <w:rsid w:val="006567D2"/>
    <w:rsid w:val="006568C3"/>
    <w:rsid w:val="00657121"/>
    <w:rsid w:val="006573F1"/>
    <w:rsid w:val="0065766E"/>
    <w:rsid w:val="0065770F"/>
    <w:rsid w:val="00657A7D"/>
    <w:rsid w:val="00657AAC"/>
    <w:rsid w:val="0066042E"/>
    <w:rsid w:val="00660A6F"/>
    <w:rsid w:val="006610CC"/>
    <w:rsid w:val="00661467"/>
    <w:rsid w:val="006619E5"/>
    <w:rsid w:val="00661B6C"/>
    <w:rsid w:val="006621D4"/>
    <w:rsid w:val="006629AF"/>
    <w:rsid w:val="00662BD4"/>
    <w:rsid w:val="00662BF5"/>
    <w:rsid w:val="006637B7"/>
    <w:rsid w:val="00663863"/>
    <w:rsid w:val="006638A6"/>
    <w:rsid w:val="00663F1F"/>
    <w:rsid w:val="0066404C"/>
    <w:rsid w:val="006642A2"/>
    <w:rsid w:val="006646F0"/>
    <w:rsid w:val="00664A46"/>
    <w:rsid w:val="00664C0F"/>
    <w:rsid w:val="00664D53"/>
    <w:rsid w:val="00664FEF"/>
    <w:rsid w:val="00665074"/>
    <w:rsid w:val="0066538F"/>
    <w:rsid w:val="00665565"/>
    <w:rsid w:val="00665FF7"/>
    <w:rsid w:val="00666916"/>
    <w:rsid w:val="00666ABD"/>
    <w:rsid w:val="00666B99"/>
    <w:rsid w:val="00666C17"/>
    <w:rsid w:val="006672A4"/>
    <w:rsid w:val="006673D9"/>
    <w:rsid w:val="0066766B"/>
    <w:rsid w:val="00667B6D"/>
    <w:rsid w:val="00667C26"/>
    <w:rsid w:val="00667ED2"/>
    <w:rsid w:val="006700D3"/>
    <w:rsid w:val="00670278"/>
    <w:rsid w:val="00670462"/>
    <w:rsid w:val="006706E2"/>
    <w:rsid w:val="00670AE1"/>
    <w:rsid w:val="00671215"/>
    <w:rsid w:val="0067132B"/>
    <w:rsid w:val="00671428"/>
    <w:rsid w:val="006714B3"/>
    <w:rsid w:val="0067187D"/>
    <w:rsid w:val="006718A7"/>
    <w:rsid w:val="006719F8"/>
    <w:rsid w:val="00671A8D"/>
    <w:rsid w:val="00671D8B"/>
    <w:rsid w:val="00671DE7"/>
    <w:rsid w:val="00672246"/>
    <w:rsid w:val="00672440"/>
    <w:rsid w:val="00672739"/>
    <w:rsid w:val="00672B61"/>
    <w:rsid w:val="006730D0"/>
    <w:rsid w:val="0067344B"/>
    <w:rsid w:val="006735CE"/>
    <w:rsid w:val="00673629"/>
    <w:rsid w:val="00673B1E"/>
    <w:rsid w:val="00673D58"/>
    <w:rsid w:val="00673FE7"/>
    <w:rsid w:val="00674066"/>
    <w:rsid w:val="006745FE"/>
    <w:rsid w:val="00674A3F"/>
    <w:rsid w:val="00674C21"/>
    <w:rsid w:val="00674FD9"/>
    <w:rsid w:val="00675C24"/>
    <w:rsid w:val="00675F13"/>
    <w:rsid w:val="006766CC"/>
    <w:rsid w:val="00676AA7"/>
    <w:rsid w:val="00676BA7"/>
    <w:rsid w:val="00676D84"/>
    <w:rsid w:val="006772C0"/>
    <w:rsid w:val="006801F8"/>
    <w:rsid w:val="006805C6"/>
    <w:rsid w:val="00680751"/>
    <w:rsid w:val="00680F3C"/>
    <w:rsid w:val="0068103C"/>
    <w:rsid w:val="006812B5"/>
    <w:rsid w:val="006812C6"/>
    <w:rsid w:val="006813BA"/>
    <w:rsid w:val="006816FE"/>
    <w:rsid w:val="00681B57"/>
    <w:rsid w:val="00681D6D"/>
    <w:rsid w:val="0068224D"/>
    <w:rsid w:val="00682455"/>
    <w:rsid w:val="006825B1"/>
    <w:rsid w:val="00682912"/>
    <w:rsid w:val="00682925"/>
    <w:rsid w:val="006829A0"/>
    <w:rsid w:val="00682C34"/>
    <w:rsid w:val="00683139"/>
    <w:rsid w:val="006831FF"/>
    <w:rsid w:val="006832AB"/>
    <w:rsid w:val="0068360E"/>
    <w:rsid w:val="00683ACF"/>
    <w:rsid w:val="00683B52"/>
    <w:rsid w:val="0068409F"/>
    <w:rsid w:val="0068431E"/>
    <w:rsid w:val="006845F3"/>
    <w:rsid w:val="00684B30"/>
    <w:rsid w:val="00684B33"/>
    <w:rsid w:val="00684B8B"/>
    <w:rsid w:val="00684D17"/>
    <w:rsid w:val="00685451"/>
    <w:rsid w:val="0068561E"/>
    <w:rsid w:val="00685701"/>
    <w:rsid w:val="00685953"/>
    <w:rsid w:val="00685A11"/>
    <w:rsid w:val="00685B63"/>
    <w:rsid w:val="00685D5E"/>
    <w:rsid w:val="00685E8F"/>
    <w:rsid w:val="00686512"/>
    <w:rsid w:val="00686BD5"/>
    <w:rsid w:val="00687274"/>
    <w:rsid w:val="0068738C"/>
    <w:rsid w:val="0068765C"/>
    <w:rsid w:val="006877A2"/>
    <w:rsid w:val="00687CFA"/>
    <w:rsid w:val="00687D82"/>
    <w:rsid w:val="006904F8"/>
    <w:rsid w:val="0069057F"/>
    <w:rsid w:val="00690966"/>
    <w:rsid w:val="00690B31"/>
    <w:rsid w:val="00690BD4"/>
    <w:rsid w:val="00690C46"/>
    <w:rsid w:val="00690E7D"/>
    <w:rsid w:val="006915C7"/>
    <w:rsid w:val="006917FC"/>
    <w:rsid w:val="00691898"/>
    <w:rsid w:val="00691D3D"/>
    <w:rsid w:val="00691FA4"/>
    <w:rsid w:val="0069240E"/>
    <w:rsid w:val="0069243B"/>
    <w:rsid w:val="00692794"/>
    <w:rsid w:val="00692857"/>
    <w:rsid w:val="00692D8D"/>
    <w:rsid w:val="00692F0C"/>
    <w:rsid w:val="006930E3"/>
    <w:rsid w:val="0069315A"/>
    <w:rsid w:val="00693248"/>
    <w:rsid w:val="006935C0"/>
    <w:rsid w:val="006935DD"/>
    <w:rsid w:val="0069360F"/>
    <w:rsid w:val="006936BF"/>
    <w:rsid w:val="00693980"/>
    <w:rsid w:val="00694040"/>
    <w:rsid w:val="00694138"/>
    <w:rsid w:val="00694239"/>
    <w:rsid w:val="0069450D"/>
    <w:rsid w:val="006945B5"/>
    <w:rsid w:val="00695449"/>
    <w:rsid w:val="00695F6A"/>
    <w:rsid w:val="00697097"/>
    <w:rsid w:val="0069755D"/>
    <w:rsid w:val="00697943"/>
    <w:rsid w:val="00697BA3"/>
    <w:rsid w:val="00697C49"/>
    <w:rsid w:val="00697C6C"/>
    <w:rsid w:val="00697F2F"/>
    <w:rsid w:val="00697F33"/>
    <w:rsid w:val="006A011E"/>
    <w:rsid w:val="006A059B"/>
    <w:rsid w:val="006A0B8C"/>
    <w:rsid w:val="006A0C60"/>
    <w:rsid w:val="006A0D39"/>
    <w:rsid w:val="006A0F44"/>
    <w:rsid w:val="006A0F7A"/>
    <w:rsid w:val="006A0FBD"/>
    <w:rsid w:val="006A10C9"/>
    <w:rsid w:val="006A10D8"/>
    <w:rsid w:val="006A1E5D"/>
    <w:rsid w:val="006A238D"/>
    <w:rsid w:val="006A245B"/>
    <w:rsid w:val="006A2F03"/>
    <w:rsid w:val="006A395B"/>
    <w:rsid w:val="006A3A45"/>
    <w:rsid w:val="006A40A0"/>
    <w:rsid w:val="006A464E"/>
    <w:rsid w:val="006A470B"/>
    <w:rsid w:val="006A4742"/>
    <w:rsid w:val="006A4D81"/>
    <w:rsid w:val="006A5051"/>
    <w:rsid w:val="006A5D98"/>
    <w:rsid w:val="006A5EFD"/>
    <w:rsid w:val="006A6115"/>
    <w:rsid w:val="006A6DBB"/>
    <w:rsid w:val="006A6EF0"/>
    <w:rsid w:val="006A70B1"/>
    <w:rsid w:val="006A747E"/>
    <w:rsid w:val="006A76E5"/>
    <w:rsid w:val="006A7994"/>
    <w:rsid w:val="006A79C3"/>
    <w:rsid w:val="006A7AE4"/>
    <w:rsid w:val="006B0059"/>
    <w:rsid w:val="006B085A"/>
    <w:rsid w:val="006B0CAB"/>
    <w:rsid w:val="006B0FA2"/>
    <w:rsid w:val="006B10C7"/>
    <w:rsid w:val="006B125D"/>
    <w:rsid w:val="006B1FEA"/>
    <w:rsid w:val="006B2071"/>
    <w:rsid w:val="006B215B"/>
    <w:rsid w:val="006B279C"/>
    <w:rsid w:val="006B354E"/>
    <w:rsid w:val="006B4441"/>
    <w:rsid w:val="006B4D6E"/>
    <w:rsid w:val="006B515A"/>
    <w:rsid w:val="006B5EA5"/>
    <w:rsid w:val="006B5F3B"/>
    <w:rsid w:val="006B617A"/>
    <w:rsid w:val="006B62F3"/>
    <w:rsid w:val="006B6369"/>
    <w:rsid w:val="006B668B"/>
    <w:rsid w:val="006B6A81"/>
    <w:rsid w:val="006B6D14"/>
    <w:rsid w:val="006B6D5A"/>
    <w:rsid w:val="006B708E"/>
    <w:rsid w:val="006B70D1"/>
    <w:rsid w:val="006B7182"/>
    <w:rsid w:val="006B7907"/>
    <w:rsid w:val="006B7A45"/>
    <w:rsid w:val="006C012C"/>
    <w:rsid w:val="006C06B4"/>
    <w:rsid w:val="006C07AC"/>
    <w:rsid w:val="006C0910"/>
    <w:rsid w:val="006C0A2C"/>
    <w:rsid w:val="006C0CD0"/>
    <w:rsid w:val="006C1183"/>
    <w:rsid w:val="006C17D7"/>
    <w:rsid w:val="006C2176"/>
    <w:rsid w:val="006C248E"/>
    <w:rsid w:val="006C2503"/>
    <w:rsid w:val="006C287A"/>
    <w:rsid w:val="006C28D5"/>
    <w:rsid w:val="006C2E7B"/>
    <w:rsid w:val="006C31F1"/>
    <w:rsid w:val="006C329C"/>
    <w:rsid w:val="006C32A7"/>
    <w:rsid w:val="006C390C"/>
    <w:rsid w:val="006C396A"/>
    <w:rsid w:val="006C4249"/>
    <w:rsid w:val="006C4D9B"/>
    <w:rsid w:val="006C4DE2"/>
    <w:rsid w:val="006C555F"/>
    <w:rsid w:val="006C5660"/>
    <w:rsid w:val="006C5EC2"/>
    <w:rsid w:val="006C5F63"/>
    <w:rsid w:val="006C5FFE"/>
    <w:rsid w:val="006C6424"/>
    <w:rsid w:val="006C6522"/>
    <w:rsid w:val="006C66C0"/>
    <w:rsid w:val="006C676F"/>
    <w:rsid w:val="006C6884"/>
    <w:rsid w:val="006C6D97"/>
    <w:rsid w:val="006C71A0"/>
    <w:rsid w:val="006C73A4"/>
    <w:rsid w:val="006C78E4"/>
    <w:rsid w:val="006D01CF"/>
    <w:rsid w:val="006D0561"/>
    <w:rsid w:val="006D07D0"/>
    <w:rsid w:val="006D085E"/>
    <w:rsid w:val="006D094E"/>
    <w:rsid w:val="006D1136"/>
    <w:rsid w:val="006D1504"/>
    <w:rsid w:val="006D1650"/>
    <w:rsid w:val="006D1689"/>
    <w:rsid w:val="006D170B"/>
    <w:rsid w:val="006D1855"/>
    <w:rsid w:val="006D18D6"/>
    <w:rsid w:val="006D19C2"/>
    <w:rsid w:val="006D1B0E"/>
    <w:rsid w:val="006D1B5E"/>
    <w:rsid w:val="006D1FAB"/>
    <w:rsid w:val="006D2269"/>
    <w:rsid w:val="006D2333"/>
    <w:rsid w:val="006D2781"/>
    <w:rsid w:val="006D29E8"/>
    <w:rsid w:val="006D2C3C"/>
    <w:rsid w:val="006D3627"/>
    <w:rsid w:val="006D3687"/>
    <w:rsid w:val="006D37FE"/>
    <w:rsid w:val="006D3BEA"/>
    <w:rsid w:val="006D3E31"/>
    <w:rsid w:val="006D3F15"/>
    <w:rsid w:val="006D42E9"/>
    <w:rsid w:val="006D44BE"/>
    <w:rsid w:val="006D47EE"/>
    <w:rsid w:val="006D481A"/>
    <w:rsid w:val="006D4AB2"/>
    <w:rsid w:val="006D5020"/>
    <w:rsid w:val="006D50D0"/>
    <w:rsid w:val="006D5284"/>
    <w:rsid w:val="006D57A8"/>
    <w:rsid w:val="006D5AC0"/>
    <w:rsid w:val="006D6306"/>
    <w:rsid w:val="006D64F9"/>
    <w:rsid w:val="006D6915"/>
    <w:rsid w:val="006D6C06"/>
    <w:rsid w:val="006D6C5C"/>
    <w:rsid w:val="006D6D90"/>
    <w:rsid w:val="006D6DEC"/>
    <w:rsid w:val="006D7651"/>
    <w:rsid w:val="006D7697"/>
    <w:rsid w:val="006D77B0"/>
    <w:rsid w:val="006D7932"/>
    <w:rsid w:val="006D7AA7"/>
    <w:rsid w:val="006D7C40"/>
    <w:rsid w:val="006D7C56"/>
    <w:rsid w:val="006D7FE5"/>
    <w:rsid w:val="006E01DE"/>
    <w:rsid w:val="006E0709"/>
    <w:rsid w:val="006E0A59"/>
    <w:rsid w:val="006E1143"/>
    <w:rsid w:val="006E1672"/>
    <w:rsid w:val="006E1950"/>
    <w:rsid w:val="006E19BB"/>
    <w:rsid w:val="006E1C2A"/>
    <w:rsid w:val="006E2B1A"/>
    <w:rsid w:val="006E2B38"/>
    <w:rsid w:val="006E2F00"/>
    <w:rsid w:val="006E33CE"/>
    <w:rsid w:val="006E3518"/>
    <w:rsid w:val="006E36EC"/>
    <w:rsid w:val="006E3AEE"/>
    <w:rsid w:val="006E3E7C"/>
    <w:rsid w:val="006E4106"/>
    <w:rsid w:val="006E42A4"/>
    <w:rsid w:val="006E536B"/>
    <w:rsid w:val="006E5680"/>
    <w:rsid w:val="006E6849"/>
    <w:rsid w:val="006E6E07"/>
    <w:rsid w:val="006E6F1C"/>
    <w:rsid w:val="006E70D7"/>
    <w:rsid w:val="006E7123"/>
    <w:rsid w:val="006E7221"/>
    <w:rsid w:val="006E7AC5"/>
    <w:rsid w:val="006E7AEF"/>
    <w:rsid w:val="006E7DFF"/>
    <w:rsid w:val="006F015C"/>
    <w:rsid w:val="006F0297"/>
    <w:rsid w:val="006F05D6"/>
    <w:rsid w:val="006F061A"/>
    <w:rsid w:val="006F0665"/>
    <w:rsid w:val="006F0866"/>
    <w:rsid w:val="006F096C"/>
    <w:rsid w:val="006F0A53"/>
    <w:rsid w:val="006F0AD5"/>
    <w:rsid w:val="006F0FC5"/>
    <w:rsid w:val="006F10BC"/>
    <w:rsid w:val="006F1515"/>
    <w:rsid w:val="006F2580"/>
    <w:rsid w:val="006F2708"/>
    <w:rsid w:val="006F2836"/>
    <w:rsid w:val="006F29A3"/>
    <w:rsid w:val="006F2A1F"/>
    <w:rsid w:val="006F2EDD"/>
    <w:rsid w:val="006F30C4"/>
    <w:rsid w:val="006F3200"/>
    <w:rsid w:val="006F324E"/>
    <w:rsid w:val="006F364E"/>
    <w:rsid w:val="006F3658"/>
    <w:rsid w:val="006F39AA"/>
    <w:rsid w:val="006F3D1C"/>
    <w:rsid w:val="006F3D28"/>
    <w:rsid w:val="006F4075"/>
    <w:rsid w:val="006F43B6"/>
    <w:rsid w:val="006F4BFB"/>
    <w:rsid w:val="006F4E24"/>
    <w:rsid w:val="006F4EC6"/>
    <w:rsid w:val="006F54B5"/>
    <w:rsid w:val="006F56D5"/>
    <w:rsid w:val="006F57A2"/>
    <w:rsid w:val="006F57B4"/>
    <w:rsid w:val="006F5D6C"/>
    <w:rsid w:val="006F5DBE"/>
    <w:rsid w:val="006F6018"/>
    <w:rsid w:val="006F6B8D"/>
    <w:rsid w:val="006F6C78"/>
    <w:rsid w:val="006F6FAD"/>
    <w:rsid w:val="006F70C3"/>
    <w:rsid w:val="006F7140"/>
    <w:rsid w:val="006F72EC"/>
    <w:rsid w:val="006F7595"/>
    <w:rsid w:val="006F7B83"/>
    <w:rsid w:val="006F7D25"/>
    <w:rsid w:val="006F7EE3"/>
    <w:rsid w:val="006F7FC0"/>
    <w:rsid w:val="00700489"/>
    <w:rsid w:val="00700790"/>
    <w:rsid w:val="0070096A"/>
    <w:rsid w:val="00700E65"/>
    <w:rsid w:val="00700FB6"/>
    <w:rsid w:val="007011CE"/>
    <w:rsid w:val="00701326"/>
    <w:rsid w:val="00701637"/>
    <w:rsid w:val="00701775"/>
    <w:rsid w:val="007018AB"/>
    <w:rsid w:val="007018C7"/>
    <w:rsid w:val="00701BE1"/>
    <w:rsid w:val="00701C14"/>
    <w:rsid w:val="00701E2E"/>
    <w:rsid w:val="0070238D"/>
    <w:rsid w:val="00702560"/>
    <w:rsid w:val="00702782"/>
    <w:rsid w:val="007027FB"/>
    <w:rsid w:val="00702DD3"/>
    <w:rsid w:val="00703A66"/>
    <w:rsid w:val="00703A91"/>
    <w:rsid w:val="00703BE9"/>
    <w:rsid w:val="00703E9D"/>
    <w:rsid w:val="007041DC"/>
    <w:rsid w:val="00704476"/>
    <w:rsid w:val="00704BA8"/>
    <w:rsid w:val="00704BBE"/>
    <w:rsid w:val="00704F7C"/>
    <w:rsid w:val="00705102"/>
    <w:rsid w:val="007051FD"/>
    <w:rsid w:val="0070554E"/>
    <w:rsid w:val="00705638"/>
    <w:rsid w:val="007059B0"/>
    <w:rsid w:val="00705CA6"/>
    <w:rsid w:val="00706C92"/>
    <w:rsid w:val="0070735D"/>
    <w:rsid w:val="00707427"/>
    <w:rsid w:val="007074B6"/>
    <w:rsid w:val="007076F0"/>
    <w:rsid w:val="00707ABA"/>
    <w:rsid w:val="007100A5"/>
    <w:rsid w:val="007104D8"/>
    <w:rsid w:val="0071051F"/>
    <w:rsid w:val="00710E90"/>
    <w:rsid w:val="0071108C"/>
    <w:rsid w:val="0071112A"/>
    <w:rsid w:val="0071140E"/>
    <w:rsid w:val="00711772"/>
    <w:rsid w:val="00711A44"/>
    <w:rsid w:val="00712355"/>
    <w:rsid w:val="007125C8"/>
    <w:rsid w:val="007125D2"/>
    <w:rsid w:val="00712692"/>
    <w:rsid w:val="00712738"/>
    <w:rsid w:val="0071288F"/>
    <w:rsid w:val="00712EF4"/>
    <w:rsid w:val="007130B9"/>
    <w:rsid w:val="0071354E"/>
    <w:rsid w:val="00713BE0"/>
    <w:rsid w:val="00713C8B"/>
    <w:rsid w:val="00713ECC"/>
    <w:rsid w:val="00714078"/>
    <w:rsid w:val="00714264"/>
    <w:rsid w:val="00714680"/>
    <w:rsid w:val="007146D0"/>
    <w:rsid w:val="00714A72"/>
    <w:rsid w:val="00714F07"/>
    <w:rsid w:val="00714FA4"/>
    <w:rsid w:val="00715024"/>
    <w:rsid w:val="00715634"/>
    <w:rsid w:val="00715702"/>
    <w:rsid w:val="007157A0"/>
    <w:rsid w:val="00715861"/>
    <w:rsid w:val="00715F81"/>
    <w:rsid w:val="007161B8"/>
    <w:rsid w:val="007166C4"/>
    <w:rsid w:val="0071670A"/>
    <w:rsid w:val="007167F5"/>
    <w:rsid w:val="00716967"/>
    <w:rsid w:val="00716AC3"/>
    <w:rsid w:val="00716FBF"/>
    <w:rsid w:val="007170B0"/>
    <w:rsid w:val="00717166"/>
    <w:rsid w:val="007176ED"/>
    <w:rsid w:val="007179B1"/>
    <w:rsid w:val="00717A62"/>
    <w:rsid w:val="00717B73"/>
    <w:rsid w:val="00717BA2"/>
    <w:rsid w:val="00717C97"/>
    <w:rsid w:val="00717CCF"/>
    <w:rsid w:val="00717EA1"/>
    <w:rsid w:val="00720047"/>
    <w:rsid w:val="00720317"/>
    <w:rsid w:val="00720464"/>
    <w:rsid w:val="00720481"/>
    <w:rsid w:val="00720946"/>
    <w:rsid w:val="0072097D"/>
    <w:rsid w:val="00720A1C"/>
    <w:rsid w:val="00720D2C"/>
    <w:rsid w:val="007213DA"/>
    <w:rsid w:val="0072147D"/>
    <w:rsid w:val="007217D8"/>
    <w:rsid w:val="007217F6"/>
    <w:rsid w:val="00721B24"/>
    <w:rsid w:val="00721FCB"/>
    <w:rsid w:val="00721FE7"/>
    <w:rsid w:val="00721FF2"/>
    <w:rsid w:val="0072203E"/>
    <w:rsid w:val="007221C1"/>
    <w:rsid w:val="00722394"/>
    <w:rsid w:val="0072243B"/>
    <w:rsid w:val="00722514"/>
    <w:rsid w:val="007227C2"/>
    <w:rsid w:val="00722800"/>
    <w:rsid w:val="00722A1E"/>
    <w:rsid w:val="00722E84"/>
    <w:rsid w:val="00723007"/>
    <w:rsid w:val="0072333A"/>
    <w:rsid w:val="00723E14"/>
    <w:rsid w:val="007247DD"/>
    <w:rsid w:val="00724979"/>
    <w:rsid w:val="00724D70"/>
    <w:rsid w:val="00724F40"/>
    <w:rsid w:val="007254A6"/>
    <w:rsid w:val="007255BE"/>
    <w:rsid w:val="0072585A"/>
    <w:rsid w:val="00725996"/>
    <w:rsid w:val="00725CED"/>
    <w:rsid w:val="00725EDF"/>
    <w:rsid w:val="00726714"/>
    <w:rsid w:val="0072678B"/>
    <w:rsid w:val="00726878"/>
    <w:rsid w:val="00727248"/>
    <w:rsid w:val="007273FB"/>
    <w:rsid w:val="00727612"/>
    <w:rsid w:val="0072788A"/>
    <w:rsid w:val="00727B18"/>
    <w:rsid w:val="00727B8B"/>
    <w:rsid w:val="00727E4F"/>
    <w:rsid w:val="007307BF"/>
    <w:rsid w:val="00730B7B"/>
    <w:rsid w:val="00730E7A"/>
    <w:rsid w:val="00731A64"/>
    <w:rsid w:val="00731F3E"/>
    <w:rsid w:val="00732251"/>
    <w:rsid w:val="007322A7"/>
    <w:rsid w:val="00732390"/>
    <w:rsid w:val="00732449"/>
    <w:rsid w:val="007324BE"/>
    <w:rsid w:val="0073252B"/>
    <w:rsid w:val="0073261C"/>
    <w:rsid w:val="0073289E"/>
    <w:rsid w:val="007329AD"/>
    <w:rsid w:val="007329FD"/>
    <w:rsid w:val="007330B2"/>
    <w:rsid w:val="007336EC"/>
    <w:rsid w:val="0073375A"/>
    <w:rsid w:val="00733892"/>
    <w:rsid w:val="00733B4C"/>
    <w:rsid w:val="00733CF2"/>
    <w:rsid w:val="00734771"/>
    <w:rsid w:val="00734B71"/>
    <w:rsid w:val="00734C46"/>
    <w:rsid w:val="00734CA2"/>
    <w:rsid w:val="00735338"/>
    <w:rsid w:val="00735685"/>
    <w:rsid w:val="007357DA"/>
    <w:rsid w:val="00735950"/>
    <w:rsid w:val="007359B6"/>
    <w:rsid w:val="00735A54"/>
    <w:rsid w:val="00735A86"/>
    <w:rsid w:val="00736127"/>
    <w:rsid w:val="0073639C"/>
    <w:rsid w:val="00736613"/>
    <w:rsid w:val="00736867"/>
    <w:rsid w:val="0073758B"/>
    <w:rsid w:val="0073762C"/>
    <w:rsid w:val="00737A7B"/>
    <w:rsid w:val="00737FDE"/>
    <w:rsid w:val="0074013B"/>
    <w:rsid w:val="0074048C"/>
    <w:rsid w:val="00740EA0"/>
    <w:rsid w:val="00740EC4"/>
    <w:rsid w:val="00741096"/>
    <w:rsid w:val="00741317"/>
    <w:rsid w:val="0074196B"/>
    <w:rsid w:val="00741ACD"/>
    <w:rsid w:val="00741C4A"/>
    <w:rsid w:val="00741D0D"/>
    <w:rsid w:val="00742011"/>
    <w:rsid w:val="007421FC"/>
    <w:rsid w:val="00742C4D"/>
    <w:rsid w:val="0074392C"/>
    <w:rsid w:val="00743A2D"/>
    <w:rsid w:val="00744161"/>
    <w:rsid w:val="00744201"/>
    <w:rsid w:val="007444AA"/>
    <w:rsid w:val="0074464C"/>
    <w:rsid w:val="00744767"/>
    <w:rsid w:val="00744B24"/>
    <w:rsid w:val="00744FBB"/>
    <w:rsid w:val="0074569A"/>
    <w:rsid w:val="00745E77"/>
    <w:rsid w:val="007461AE"/>
    <w:rsid w:val="007463C9"/>
    <w:rsid w:val="00746698"/>
    <w:rsid w:val="007473FC"/>
    <w:rsid w:val="007474E4"/>
    <w:rsid w:val="0074772D"/>
    <w:rsid w:val="0075035D"/>
    <w:rsid w:val="0075095D"/>
    <w:rsid w:val="00750E60"/>
    <w:rsid w:val="007512CE"/>
    <w:rsid w:val="00751588"/>
    <w:rsid w:val="0075174C"/>
    <w:rsid w:val="00751805"/>
    <w:rsid w:val="00751A1E"/>
    <w:rsid w:val="00751E69"/>
    <w:rsid w:val="00751FB4"/>
    <w:rsid w:val="007521F3"/>
    <w:rsid w:val="0075243D"/>
    <w:rsid w:val="00752534"/>
    <w:rsid w:val="00752839"/>
    <w:rsid w:val="0075287E"/>
    <w:rsid w:val="00753004"/>
    <w:rsid w:val="00753398"/>
    <w:rsid w:val="00753D75"/>
    <w:rsid w:val="00754188"/>
    <w:rsid w:val="00754261"/>
    <w:rsid w:val="007547AC"/>
    <w:rsid w:val="007547FF"/>
    <w:rsid w:val="0075482D"/>
    <w:rsid w:val="0075488D"/>
    <w:rsid w:val="007549F3"/>
    <w:rsid w:val="00755990"/>
    <w:rsid w:val="0075602A"/>
    <w:rsid w:val="00756E3C"/>
    <w:rsid w:val="007572B9"/>
    <w:rsid w:val="00757AD8"/>
    <w:rsid w:val="007600C3"/>
    <w:rsid w:val="0076012C"/>
    <w:rsid w:val="007602DA"/>
    <w:rsid w:val="00760A48"/>
    <w:rsid w:val="00760E0F"/>
    <w:rsid w:val="00760FEE"/>
    <w:rsid w:val="007611A7"/>
    <w:rsid w:val="00761683"/>
    <w:rsid w:val="00761DDC"/>
    <w:rsid w:val="00761E0D"/>
    <w:rsid w:val="00761F05"/>
    <w:rsid w:val="00762691"/>
    <w:rsid w:val="0076269E"/>
    <w:rsid w:val="00762B6F"/>
    <w:rsid w:val="00762B7C"/>
    <w:rsid w:val="00762C71"/>
    <w:rsid w:val="00763134"/>
    <w:rsid w:val="007634E5"/>
    <w:rsid w:val="007635F3"/>
    <w:rsid w:val="007636E6"/>
    <w:rsid w:val="00763ADD"/>
    <w:rsid w:val="00763EA1"/>
    <w:rsid w:val="00763F2E"/>
    <w:rsid w:val="007640AE"/>
    <w:rsid w:val="00764146"/>
    <w:rsid w:val="0076549C"/>
    <w:rsid w:val="00765A8B"/>
    <w:rsid w:val="00765C04"/>
    <w:rsid w:val="00765D47"/>
    <w:rsid w:val="00765FFC"/>
    <w:rsid w:val="007660CC"/>
    <w:rsid w:val="007662EA"/>
    <w:rsid w:val="007664E7"/>
    <w:rsid w:val="00766C4E"/>
    <w:rsid w:val="00766D17"/>
    <w:rsid w:val="00767687"/>
    <w:rsid w:val="00767BD9"/>
    <w:rsid w:val="00767DE0"/>
    <w:rsid w:val="0077031F"/>
    <w:rsid w:val="00770A58"/>
    <w:rsid w:val="00770C43"/>
    <w:rsid w:val="0077171C"/>
    <w:rsid w:val="007718FC"/>
    <w:rsid w:val="0077192B"/>
    <w:rsid w:val="00771DEE"/>
    <w:rsid w:val="00772104"/>
    <w:rsid w:val="007723C0"/>
    <w:rsid w:val="007728F6"/>
    <w:rsid w:val="00772C45"/>
    <w:rsid w:val="00773891"/>
    <w:rsid w:val="00773A27"/>
    <w:rsid w:val="00773A93"/>
    <w:rsid w:val="00773D6E"/>
    <w:rsid w:val="00773DB4"/>
    <w:rsid w:val="00773E8E"/>
    <w:rsid w:val="00774061"/>
    <w:rsid w:val="007740BE"/>
    <w:rsid w:val="007743AA"/>
    <w:rsid w:val="007743FA"/>
    <w:rsid w:val="00774680"/>
    <w:rsid w:val="00774701"/>
    <w:rsid w:val="00774837"/>
    <w:rsid w:val="00774F04"/>
    <w:rsid w:val="0077571D"/>
    <w:rsid w:val="0077584D"/>
    <w:rsid w:val="00775DED"/>
    <w:rsid w:val="007760A0"/>
    <w:rsid w:val="007764BB"/>
    <w:rsid w:val="0077681C"/>
    <w:rsid w:val="00776A30"/>
    <w:rsid w:val="00776BE9"/>
    <w:rsid w:val="00776C14"/>
    <w:rsid w:val="00776C2C"/>
    <w:rsid w:val="00776D27"/>
    <w:rsid w:val="00776DFD"/>
    <w:rsid w:val="00777174"/>
    <w:rsid w:val="00777627"/>
    <w:rsid w:val="00777B25"/>
    <w:rsid w:val="00777DD6"/>
    <w:rsid w:val="00780015"/>
    <w:rsid w:val="007803F0"/>
    <w:rsid w:val="00780653"/>
    <w:rsid w:val="0078091B"/>
    <w:rsid w:val="00780C79"/>
    <w:rsid w:val="00780D6D"/>
    <w:rsid w:val="00780D6E"/>
    <w:rsid w:val="00781585"/>
    <w:rsid w:val="00781789"/>
    <w:rsid w:val="00781A1E"/>
    <w:rsid w:val="00781BAC"/>
    <w:rsid w:val="00781C18"/>
    <w:rsid w:val="00781E3F"/>
    <w:rsid w:val="00781EF0"/>
    <w:rsid w:val="00782D87"/>
    <w:rsid w:val="00782FCD"/>
    <w:rsid w:val="0078357B"/>
    <w:rsid w:val="00783605"/>
    <w:rsid w:val="00783D05"/>
    <w:rsid w:val="00783E71"/>
    <w:rsid w:val="00784085"/>
    <w:rsid w:val="00784141"/>
    <w:rsid w:val="0078418E"/>
    <w:rsid w:val="007842EE"/>
    <w:rsid w:val="0078463F"/>
    <w:rsid w:val="00784FB0"/>
    <w:rsid w:val="0078555E"/>
    <w:rsid w:val="00785795"/>
    <w:rsid w:val="007857CD"/>
    <w:rsid w:val="00785CC4"/>
    <w:rsid w:val="00785D20"/>
    <w:rsid w:val="00785DBE"/>
    <w:rsid w:val="00785E1F"/>
    <w:rsid w:val="00786256"/>
    <w:rsid w:val="00786313"/>
    <w:rsid w:val="00786F7D"/>
    <w:rsid w:val="00787460"/>
    <w:rsid w:val="0078751D"/>
    <w:rsid w:val="0078787E"/>
    <w:rsid w:val="00787973"/>
    <w:rsid w:val="00787B01"/>
    <w:rsid w:val="00787C7D"/>
    <w:rsid w:val="00787F54"/>
    <w:rsid w:val="00787FD8"/>
    <w:rsid w:val="007900C6"/>
    <w:rsid w:val="007906C3"/>
    <w:rsid w:val="00790D39"/>
    <w:rsid w:val="00790E93"/>
    <w:rsid w:val="007913C4"/>
    <w:rsid w:val="00791500"/>
    <w:rsid w:val="00791982"/>
    <w:rsid w:val="00791F21"/>
    <w:rsid w:val="00792841"/>
    <w:rsid w:val="00792CB9"/>
    <w:rsid w:val="00792EDF"/>
    <w:rsid w:val="00793091"/>
    <w:rsid w:val="007931EF"/>
    <w:rsid w:val="007934C0"/>
    <w:rsid w:val="007935E6"/>
    <w:rsid w:val="007939BD"/>
    <w:rsid w:val="00793E9D"/>
    <w:rsid w:val="00794B3D"/>
    <w:rsid w:val="00795348"/>
    <w:rsid w:val="007953CC"/>
    <w:rsid w:val="007954D4"/>
    <w:rsid w:val="007955B3"/>
    <w:rsid w:val="00795B62"/>
    <w:rsid w:val="00795E4B"/>
    <w:rsid w:val="00795F1E"/>
    <w:rsid w:val="00796991"/>
    <w:rsid w:val="00796D36"/>
    <w:rsid w:val="00797651"/>
    <w:rsid w:val="00797A40"/>
    <w:rsid w:val="00797CBD"/>
    <w:rsid w:val="00797DE2"/>
    <w:rsid w:val="007A003E"/>
    <w:rsid w:val="007A06B3"/>
    <w:rsid w:val="007A1319"/>
    <w:rsid w:val="007A1426"/>
    <w:rsid w:val="007A1663"/>
    <w:rsid w:val="007A29F5"/>
    <w:rsid w:val="007A2B1A"/>
    <w:rsid w:val="007A2D5B"/>
    <w:rsid w:val="007A363C"/>
    <w:rsid w:val="007A3905"/>
    <w:rsid w:val="007A3AA7"/>
    <w:rsid w:val="007A3BAB"/>
    <w:rsid w:val="007A3CCE"/>
    <w:rsid w:val="007A4493"/>
    <w:rsid w:val="007A4BCB"/>
    <w:rsid w:val="007A4C86"/>
    <w:rsid w:val="007A4DA3"/>
    <w:rsid w:val="007A4E92"/>
    <w:rsid w:val="007A5742"/>
    <w:rsid w:val="007A5846"/>
    <w:rsid w:val="007A5927"/>
    <w:rsid w:val="007A5F97"/>
    <w:rsid w:val="007A614C"/>
    <w:rsid w:val="007A681D"/>
    <w:rsid w:val="007A68A0"/>
    <w:rsid w:val="007A6A5B"/>
    <w:rsid w:val="007A6B27"/>
    <w:rsid w:val="007A6C3F"/>
    <w:rsid w:val="007A6DF3"/>
    <w:rsid w:val="007A6E97"/>
    <w:rsid w:val="007A6F47"/>
    <w:rsid w:val="007A74DE"/>
    <w:rsid w:val="007A76EE"/>
    <w:rsid w:val="007A7B43"/>
    <w:rsid w:val="007B0454"/>
    <w:rsid w:val="007B0589"/>
    <w:rsid w:val="007B06F2"/>
    <w:rsid w:val="007B15B4"/>
    <w:rsid w:val="007B1603"/>
    <w:rsid w:val="007B1E3E"/>
    <w:rsid w:val="007B21A7"/>
    <w:rsid w:val="007B23D4"/>
    <w:rsid w:val="007B2687"/>
    <w:rsid w:val="007B2A7E"/>
    <w:rsid w:val="007B2BC1"/>
    <w:rsid w:val="007B313D"/>
    <w:rsid w:val="007B3338"/>
    <w:rsid w:val="007B347F"/>
    <w:rsid w:val="007B3908"/>
    <w:rsid w:val="007B3A98"/>
    <w:rsid w:val="007B4ABA"/>
    <w:rsid w:val="007B54AB"/>
    <w:rsid w:val="007B54C9"/>
    <w:rsid w:val="007B55BB"/>
    <w:rsid w:val="007B5D29"/>
    <w:rsid w:val="007B5E88"/>
    <w:rsid w:val="007B600D"/>
    <w:rsid w:val="007B6541"/>
    <w:rsid w:val="007B67AF"/>
    <w:rsid w:val="007B6972"/>
    <w:rsid w:val="007B6A03"/>
    <w:rsid w:val="007B6A71"/>
    <w:rsid w:val="007B6ABD"/>
    <w:rsid w:val="007B7063"/>
    <w:rsid w:val="007B75FC"/>
    <w:rsid w:val="007C0A99"/>
    <w:rsid w:val="007C0C8A"/>
    <w:rsid w:val="007C0D8D"/>
    <w:rsid w:val="007C0F96"/>
    <w:rsid w:val="007C1288"/>
    <w:rsid w:val="007C1625"/>
    <w:rsid w:val="007C1675"/>
    <w:rsid w:val="007C1692"/>
    <w:rsid w:val="007C19B3"/>
    <w:rsid w:val="007C1D3B"/>
    <w:rsid w:val="007C1FCD"/>
    <w:rsid w:val="007C2B29"/>
    <w:rsid w:val="007C2B3E"/>
    <w:rsid w:val="007C2DAF"/>
    <w:rsid w:val="007C2E7E"/>
    <w:rsid w:val="007C35F5"/>
    <w:rsid w:val="007C35F7"/>
    <w:rsid w:val="007C362B"/>
    <w:rsid w:val="007C3735"/>
    <w:rsid w:val="007C3FD2"/>
    <w:rsid w:val="007C4530"/>
    <w:rsid w:val="007C4CD9"/>
    <w:rsid w:val="007C4E40"/>
    <w:rsid w:val="007C530B"/>
    <w:rsid w:val="007C5846"/>
    <w:rsid w:val="007C5885"/>
    <w:rsid w:val="007C58E2"/>
    <w:rsid w:val="007C645D"/>
    <w:rsid w:val="007C68D8"/>
    <w:rsid w:val="007C6FFB"/>
    <w:rsid w:val="007C703B"/>
    <w:rsid w:val="007C7079"/>
    <w:rsid w:val="007C7890"/>
    <w:rsid w:val="007D004A"/>
    <w:rsid w:val="007D058C"/>
    <w:rsid w:val="007D0EEC"/>
    <w:rsid w:val="007D0F71"/>
    <w:rsid w:val="007D1507"/>
    <w:rsid w:val="007D16E7"/>
    <w:rsid w:val="007D18A3"/>
    <w:rsid w:val="007D1919"/>
    <w:rsid w:val="007D209A"/>
    <w:rsid w:val="007D23A9"/>
    <w:rsid w:val="007D262B"/>
    <w:rsid w:val="007D27A8"/>
    <w:rsid w:val="007D2913"/>
    <w:rsid w:val="007D30FE"/>
    <w:rsid w:val="007D3619"/>
    <w:rsid w:val="007D3EF4"/>
    <w:rsid w:val="007D3F63"/>
    <w:rsid w:val="007D4CD3"/>
    <w:rsid w:val="007D4F14"/>
    <w:rsid w:val="007D4F58"/>
    <w:rsid w:val="007D4FA3"/>
    <w:rsid w:val="007D5275"/>
    <w:rsid w:val="007D56D0"/>
    <w:rsid w:val="007D5879"/>
    <w:rsid w:val="007D5A70"/>
    <w:rsid w:val="007D5B2F"/>
    <w:rsid w:val="007D5BB5"/>
    <w:rsid w:val="007D5E54"/>
    <w:rsid w:val="007D5ED6"/>
    <w:rsid w:val="007D622A"/>
    <w:rsid w:val="007D6DD0"/>
    <w:rsid w:val="007D6DFF"/>
    <w:rsid w:val="007D71AB"/>
    <w:rsid w:val="007D7342"/>
    <w:rsid w:val="007D7467"/>
    <w:rsid w:val="007D7664"/>
    <w:rsid w:val="007D7BDD"/>
    <w:rsid w:val="007D7EFF"/>
    <w:rsid w:val="007E0192"/>
    <w:rsid w:val="007E04FD"/>
    <w:rsid w:val="007E0525"/>
    <w:rsid w:val="007E0DB9"/>
    <w:rsid w:val="007E13D2"/>
    <w:rsid w:val="007E15AF"/>
    <w:rsid w:val="007E1DF0"/>
    <w:rsid w:val="007E21E9"/>
    <w:rsid w:val="007E2AD9"/>
    <w:rsid w:val="007E2ED5"/>
    <w:rsid w:val="007E3052"/>
    <w:rsid w:val="007E331C"/>
    <w:rsid w:val="007E397E"/>
    <w:rsid w:val="007E4079"/>
    <w:rsid w:val="007E45A5"/>
    <w:rsid w:val="007E4A9D"/>
    <w:rsid w:val="007E4E9A"/>
    <w:rsid w:val="007E5271"/>
    <w:rsid w:val="007E537B"/>
    <w:rsid w:val="007E551C"/>
    <w:rsid w:val="007E5948"/>
    <w:rsid w:val="007E5AE1"/>
    <w:rsid w:val="007E5BB2"/>
    <w:rsid w:val="007E612C"/>
    <w:rsid w:val="007E62DE"/>
    <w:rsid w:val="007E62E9"/>
    <w:rsid w:val="007E6781"/>
    <w:rsid w:val="007E6F68"/>
    <w:rsid w:val="007E72CE"/>
    <w:rsid w:val="007E7613"/>
    <w:rsid w:val="007E788E"/>
    <w:rsid w:val="007E7911"/>
    <w:rsid w:val="007E7A18"/>
    <w:rsid w:val="007E7BCE"/>
    <w:rsid w:val="007E7FA8"/>
    <w:rsid w:val="007F02C2"/>
    <w:rsid w:val="007F0374"/>
    <w:rsid w:val="007F076F"/>
    <w:rsid w:val="007F079F"/>
    <w:rsid w:val="007F09DB"/>
    <w:rsid w:val="007F0D64"/>
    <w:rsid w:val="007F14DF"/>
    <w:rsid w:val="007F1C17"/>
    <w:rsid w:val="007F1C72"/>
    <w:rsid w:val="007F1D33"/>
    <w:rsid w:val="007F2302"/>
    <w:rsid w:val="007F2C0B"/>
    <w:rsid w:val="007F3198"/>
    <w:rsid w:val="007F364E"/>
    <w:rsid w:val="007F36C8"/>
    <w:rsid w:val="007F3CCE"/>
    <w:rsid w:val="007F40DD"/>
    <w:rsid w:val="007F4E05"/>
    <w:rsid w:val="007F4EA3"/>
    <w:rsid w:val="007F51AA"/>
    <w:rsid w:val="007F52CB"/>
    <w:rsid w:val="007F55CC"/>
    <w:rsid w:val="007F58B6"/>
    <w:rsid w:val="007F5F23"/>
    <w:rsid w:val="007F5FB7"/>
    <w:rsid w:val="007F665E"/>
    <w:rsid w:val="007F6C48"/>
    <w:rsid w:val="007F6CD0"/>
    <w:rsid w:val="007F7135"/>
    <w:rsid w:val="007F7579"/>
    <w:rsid w:val="007F7AC4"/>
    <w:rsid w:val="007F7CAF"/>
    <w:rsid w:val="007F7EFA"/>
    <w:rsid w:val="008003A6"/>
    <w:rsid w:val="008005D9"/>
    <w:rsid w:val="008008CA"/>
    <w:rsid w:val="00800D7B"/>
    <w:rsid w:val="00801030"/>
    <w:rsid w:val="008010EE"/>
    <w:rsid w:val="008013D1"/>
    <w:rsid w:val="008017E9"/>
    <w:rsid w:val="00801FA6"/>
    <w:rsid w:val="00802113"/>
    <w:rsid w:val="0080225B"/>
    <w:rsid w:val="00802D35"/>
    <w:rsid w:val="00802F5B"/>
    <w:rsid w:val="008037CF"/>
    <w:rsid w:val="00803EC2"/>
    <w:rsid w:val="00803F9B"/>
    <w:rsid w:val="00804275"/>
    <w:rsid w:val="00804686"/>
    <w:rsid w:val="008048E9"/>
    <w:rsid w:val="00804B08"/>
    <w:rsid w:val="00804E08"/>
    <w:rsid w:val="00805073"/>
    <w:rsid w:val="00805279"/>
    <w:rsid w:val="0080554B"/>
    <w:rsid w:val="00805A0F"/>
    <w:rsid w:val="00805B2A"/>
    <w:rsid w:val="00805E6D"/>
    <w:rsid w:val="00806033"/>
    <w:rsid w:val="00806E11"/>
    <w:rsid w:val="008073F3"/>
    <w:rsid w:val="0080740D"/>
    <w:rsid w:val="008075A5"/>
    <w:rsid w:val="00807BC4"/>
    <w:rsid w:val="00807D3E"/>
    <w:rsid w:val="0081007D"/>
    <w:rsid w:val="00810209"/>
    <w:rsid w:val="008108A6"/>
    <w:rsid w:val="0081097D"/>
    <w:rsid w:val="00810B0E"/>
    <w:rsid w:val="00810F9D"/>
    <w:rsid w:val="008114D9"/>
    <w:rsid w:val="0081152C"/>
    <w:rsid w:val="0081161F"/>
    <w:rsid w:val="008116A1"/>
    <w:rsid w:val="00811943"/>
    <w:rsid w:val="008128C7"/>
    <w:rsid w:val="00812CB5"/>
    <w:rsid w:val="00812CC5"/>
    <w:rsid w:val="00812F23"/>
    <w:rsid w:val="00813120"/>
    <w:rsid w:val="00813705"/>
    <w:rsid w:val="00813734"/>
    <w:rsid w:val="0081378A"/>
    <w:rsid w:val="00814ABC"/>
    <w:rsid w:val="00814FA5"/>
    <w:rsid w:val="00815123"/>
    <w:rsid w:val="008151BA"/>
    <w:rsid w:val="008151D7"/>
    <w:rsid w:val="008156F7"/>
    <w:rsid w:val="00815EEC"/>
    <w:rsid w:val="0081604D"/>
    <w:rsid w:val="008161CC"/>
    <w:rsid w:val="008162F3"/>
    <w:rsid w:val="008164FB"/>
    <w:rsid w:val="00816546"/>
    <w:rsid w:val="008166E7"/>
    <w:rsid w:val="00816C23"/>
    <w:rsid w:val="00816E1E"/>
    <w:rsid w:val="00817242"/>
    <w:rsid w:val="00817608"/>
    <w:rsid w:val="0081773A"/>
    <w:rsid w:val="008177A3"/>
    <w:rsid w:val="00817DA9"/>
    <w:rsid w:val="00817FF3"/>
    <w:rsid w:val="00820777"/>
    <w:rsid w:val="008208EC"/>
    <w:rsid w:val="0082090A"/>
    <w:rsid w:val="00820BB7"/>
    <w:rsid w:val="00820E15"/>
    <w:rsid w:val="008214A6"/>
    <w:rsid w:val="00821651"/>
    <w:rsid w:val="008216A4"/>
    <w:rsid w:val="00821884"/>
    <w:rsid w:val="00821BBE"/>
    <w:rsid w:val="00821E4D"/>
    <w:rsid w:val="00822B09"/>
    <w:rsid w:val="00822B58"/>
    <w:rsid w:val="00822E64"/>
    <w:rsid w:val="00823169"/>
    <w:rsid w:val="008231F9"/>
    <w:rsid w:val="00823696"/>
    <w:rsid w:val="00823777"/>
    <w:rsid w:val="008238DD"/>
    <w:rsid w:val="00823B67"/>
    <w:rsid w:val="00823EBF"/>
    <w:rsid w:val="0082586F"/>
    <w:rsid w:val="00825CC4"/>
    <w:rsid w:val="00826763"/>
    <w:rsid w:val="008268D5"/>
    <w:rsid w:val="00826CA0"/>
    <w:rsid w:val="0082700D"/>
    <w:rsid w:val="008273DB"/>
    <w:rsid w:val="00827D3A"/>
    <w:rsid w:val="00830138"/>
    <w:rsid w:val="008302AB"/>
    <w:rsid w:val="00830418"/>
    <w:rsid w:val="00830BA9"/>
    <w:rsid w:val="00830CC5"/>
    <w:rsid w:val="00830E6F"/>
    <w:rsid w:val="00830FDD"/>
    <w:rsid w:val="008311A2"/>
    <w:rsid w:val="008314DC"/>
    <w:rsid w:val="00831818"/>
    <w:rsid w:val="00831827"/>
    <w:rsid w:val="0083189E"/>
    <w:rsid w:val="008319E1"/>
    <w:rsid w:val="00831A2F"/>
    <w:rsid w:val="00831A40"/>
    <w:rsid w:val="00831A98"/>
    <w:rsid w:val="00831AF0"/>
    <w:rsid w:val="00831E12"/>
    <w:rsid w:val="00832692"/>
    <w:rsid w:val="00832818"/>
    <w:rsid w:val="0083285E"/>
    <w:rsid w:val="00833260"/>
    <w:rsid w:val="008335DD"/>
    <w:rsid w:val="00833A06"/>
    <w:rsid w:val="00833D35"/>
    <w:rsid w:val="00833D41"/>
    <w:rsid w:val="00833F0A"/>
    <w:rsid w:val="00833F8E"/>
    <w:rsid w:val="0083480F"/>
    <w:rsid w:val="0083494E"/>
    <w:rsid w:val="00834AF6"/>
    <w:rsid w:val="00834BDA"/>
    <w:rsid w:val="00834BDC"/>
    <w:rsid w:val="008351A5"/>
    <w:rsid w:val="008351C8"/>
    <w:rsid w:val="008355AC"/>
    <w:rsid w:val="00835D57"/>
    <w:rsid w:val="008362F2"/>
    <w:rsid w:val="00836662"/>
    <w:rsid w:val="008366A6"/>
    <w:rsid w:val="0083671A"/>
    <w:rsid w:val="00836F1A"/>
    <w:rsid w:val="008371AA"/>
    <w:rsid w:val="00837563"/>
    <w:rsid w:val="0083764D"/>
    <w:rsid w:val="008408E5"/>
    <w:rsid w:val="00840BFC"/>
    <w:rsid w:val="00840FDB"/>
    <w:rsid w:val="008410C4"/>
    <w:rsid w:val="00841212"/>
    <w:rsid w:val="008412E8"/>
    <w:rsid w:val="0084134E"/>
    <w:rsid w:val="00841FAF"/>
    <w:rsid w:val="008420C6"/>
    <w:rsid w:val="008420D7"/>
    <w:rsid w:val="008422CD"/>
    <w:rsid w:val="00842381"/>
    <w:rsid w:val="008424B3"/>
    <w:rsid w:val="008425C5"/>
    <w:rsid w:val="00842935"/>
    <w:rsid w:val="00842C14"/>
    <w:rsid w:val="00842C35"/>
    <w:rsid w:val="00842EFC"/>
    <w:rsid w:val="008430C9"/>
    <w:rsid w:val="0084337F"/>
    <w:rsid w:val="008436C6"/>
    <w:rsid w:val="00843B6E"/>
    <w:rsid w:val="008440DD"/>
    <w:rsid w:val="0084411D"/>
    <w:rsid w:val="0084414F"/>
    <w:rsid w:val="008442AF"/>
    <w:rsid w:val="008442B9"/>
    <w:rsid w:val="008448A1"/>
    <w:rsid w:val="00844BC4"/>
    <w:rsid w:val="00844D09"/>
    <w:rsid w:val="008453C7"/>
    <w:rsid w:val="00845CDA"/>
    <w:rsid w:val="0084692C"/>
    <w:rsid w:val="00846A7A"/>
    <w:rsid w:val="00846BE1"/>
    <w:rsid w:val="008471BA"/>
    <w:rsid w:val="00847664"/>
    <w:rsid w:val="008478A6"/>
    <w:rsid w:val="00847A56"/>
    <w:rsid w:val="00847BE3"/>
    <w:rsid w:val="00847C32"/>
    <w:rsid w:val="00847CCB"/>
    <w:rsid w:val="00847D2C"/>
    <w:rsid w:val="00847D69"/>
    <w:rsid w:val="0085008C"/>
    <w:rsid w:val="00850429"/>
    <w:rsid w:val="008507A7"/>
    <w:rsid w:val="00850C91"/>
    <w:rsid w:val="00850CCD"/>
    <w:rsid w:val="00851124"/>
    <w:rsid w:val="008514C5"/>
    <w:rsid w:val="008515A9"/>
    <w:rsid w:val="00851601"/>
    <w:rsid w:val="0085165C"/>
    <w:rsid w:val="008516F0"/>
    <w:rsid w:val="0085189C"/>
    <w:rsid w:val="00851A9F"/>
    <w:rsid w:val="00851B07"/>
    <w:rsid w:val="00851E7E"/>
    <w:rsid w:val="00852015"/>
    <w:rsid w:val="008524A3"/>
    <w:rsid w:val="008525E6"/>
    <w:rsid w:val="008533B5"/>
    <w:rsid w:val="00853D41"/>
    <w:rsid w:val="00854317"/>
    <w:rsid w:val="00854344"/>
    <w:rsid w:val="008543C4"/>
    <w:rsid w:val="00854EF1"/>
    <w:rsid w:val="00855106"/>
    <w:rsid w:val="0085527A"/>
    <w:rsid w:val="00855462"/>
    <w:rsid w:val="00855515"/>
    <w:rsid w:val="00855753"/>
    <w:rsid w:val="008557B5"/>
    <w:rsid w:val="008558CE"/>
    <w:rsid w:val="00855C95"/>
    <w:rsid w:val="00856012"/>
    <w:rsid w:val="00856050"/>
    <w:rsid w:val="00856216"/>
    <w:rsid w:val="008568C3"/>
    <w:rsid w:val="00856920"/>
    <w:rsid w:val="00856B36"/>
    <w:rsid w:val="00856BA2"/>
    <w:rsid w:val="00856E70"/>
    <w:rsid w:val="00857343"/>
    <w:rsid w:val="00857527"/>
    <w:rsid w:val="00857618"/>
    <w:rsid w:val="008577A5"/>
    <w:rsid w:val="00857A2C"/>
    <w:rsid w:val="00857E7F"/>
    <w:rsid w:val="00857E98"/>
    <w:rsid w:val="00857EAA"/>
    <w:rsid w:val="008605FF"/>
    <w:rsid w:val="008606C6"/>
    <w:rsid w:val="0086096E"/>
    <w:rsid w:val="00860A0A"/>
    <w:rsid w:val="00860D68"/>
    <w:rsid w:val="00861896"/>
    <w:rsid w:val="008621C3"/>
    <w:rsid w:val="00862289"/>
    <w:rsid w:val="008626AD"/>
    <w:rsid w:val="0086270E"/>
    <w:rsid w:val="00862EC0"/>
    <w:rsid w:val="00863079"/>
    <w:rsid w:val="008630ED"/>
    <w:rsid w:val="0086335C"/>
    <w:rsid w:val="00863C6E"/>
    <w:rsid w:val="00864100"/>
    <w:rsid w:val="00864522"/>
    <w:rsid w:val="00864B90"/>
    <w:rsid w:val="00864DD7"/>
    <w:rsid w:val="0086581C"/>
    <w:rsid w:val="008659E1"/>
    <w:rsid w:val="00865B4A"/>
    <w:rsid w:val="00865DF7"/>
    <w:rsid w:val="00865FC9"/>
    <w:rsid w:val="00866448"/>
    <w:rsid w:val="008664B1"/>
    <w:rsid w:val="00866CB8"/>
    <w:rsid w:val="00866DED"/>
    <w:rsid w:val="00866F3F"/>
    <w:rsid w:val="00867011"/>
    <w:rsid w:val="008672E9"/>
    <w:rsid w:val="00867700"/>
    <w:rsid w:val="00867B61"/>
    <w:rsid w:val="00867BD3"/>
    <w:rsid w:val="00867D9D"/>
    <w:rsid w:val="00867E53"/>
    <w:rsid w:val="00870381"/>
    <w:rsid w:val="008705DE"/>
    <w:rsid w:val="00870754"/>
    <w:rsid w:val="00870AA2"/>
    <w:rsid w:val="00870B3F"/>
    <w:rsid w:val="00870D59"/>
    <w:rsid w:val="00870F21"/>
    <w:rsid w:val="00871203"/>
    <w:rsid w:val="00871384"/>
    <w:rsid w:val="0087185E"/>
    <w:rsid w:val="00871B81"/>
    <w:rsid w:val="008720EA"/>
    <w:rsid w:val="00872944"/>
    <w:rsid w:val="008729EC"/>
    <w:rsid w:val="00872AEA"/>
    <w:rsid w:val="0087303B"/>
    <w:rsid w:val="00873048"/>
    <w:rsid w:val="008730FA"/>
    <w:rsid w:val="0087318F"/>
    <w:rsid w:val="008732C5"/>
    <w:rsid w:val="00873C4A"/>
    <w:rsid w:val="008740B7"/>
    <w:rsid w:val="0087439C"/>
    <w:rsid w:val="00874434"/>
    <w:rsid w:val="00874435"/>
    <w:rsid w:val="008745BE"/>
    <w:rsid w:val="00874B52"/>
    <w:rsid w:val="00874B74"/>
    <w:rsid w:val="00874E32"/>
    <w:rsid w:val="00874FF0"/>
    <w:rsid w:val="008750A4"/>
    <w:rsid w:val="00875397"/>
    <w:rsid w:val="0087549D"/>
    <w:rsid w:val="00875560"/>
    <w:rsid w:val="00876049"/>
    <w:rsid w:val="0087624E"/>
    <w:rsid w:val="008763A3"/>
    <w:rsid w:val="008763A4"/>
    <w:rsid w:val="00876476"/>
    <w:rsid w:val="008766B0"/>
    <w:rsid w:val="00877089"/>
    <w:rsid w:val="00877171"/>
    <w:rsid w:val="008772A6"/>
    <w:rsid w:val="008777A5"/>
    <w:rsid w:val="00877EA9"/>
    <w:rsid w:val="00880916"/>
    <w:rsid w:val="00880D36"/>
    <w:rsid w:val="0088121C"/>
    <w:rsid w:val="008814D5"/>
    <w:rsid w:val="00881CF8"/>
    <w:rsid w:val="00881EC7"/>
    <w:rsid w:val="008826BC"/>
    <w:rsid w:val="008832BE"/>
    <w:rsid w:val="00883815"/>
    <w:rsid w:val="008838A6"/>
    <w:rsid w:val="00883B78"/>
    <w:rsid w:val="00883D37"/>
    <w:rsid w:val="00883ECA"/>
    <w:rsid w:val="00884216"/>
    <w:rsid w:val="00884288"/>
    <w:rsid w:val="00884657"/>
    <w:rsid w:val="0088488C"/>
    <w:rsid w:val="008848C1"/>
    <w:rsid w:val="008849B6"/>
    <w:rsid w:val="00884C9B"/>
    <w:rsid w:val="00884E21"/>
    <w:rsid w:val="00885C14"/>
    <w:rsid w:val="008860CD"/>
    <w:rsid w:val="008864C5"/>
    <w:rsid w:val="008865F6"/>
    <w:rsid w:val="00886A7A"/>
    <w:rsid w:val="008870EC"/>
    <w:rsid w:val="00887898"/>
    <w:rsid w:val="00887B0C"/>
    <w:rsid w:val="00887E05"/>
    <w:rsid w:val="00890190"/>
    <w:rsid w:val="00890192"/>
    <w:rsid w:val="00890532"/>
    <w:rsid w:val="0089062E"/>
    <w:rsid w:val="00891273"/>
    <w:rsid w:val="00891586"/>
    <w:rsid w:val="008916AF"/>
    <w:rsid w:val="00891DDB"/>
    <w:rsid w:val="00891E55"/>
    <w:rsid w:val="008925CF"/>
    <w:rsid w:val="00892625"/>
    <w:rsid w:val="008927B9"/>
    <w:rsid w:val="00892969"/>
    <w:rsid w:val="00892EAA"/>
    <w:rsid w:val="00893936"/>
    <w:rsid w:val="00893EF3"/>
    <w:rsid w:val="00893F2B"/>
    <w:rsid w:val="0089477B"/>
    <w:rsid w:val="00894882"/>
    <w:rsid w:val="00894C71"/>
    <w:rsid w:val="00895293"/>
    <w:rsid w:val="008953F4"/>
    <w:rsid w:val="00895570"/>
    <w:rsid w:val="008957A7"/>
    <w:rsid w:val="008957A8"/>
    <w:rsid w:val="00895864"/>
    <w:rsid w:val="00895984"/>
    <w:rsid w:val="00895FB7"/>
    <w:rsid w:val="00896600"/>
    <w:rsid w:val="00896B55"/>
    <w:rsid w:val="00896D4D"/>
    <w:rsid w:val="00896D8A"/>
    <w:rsid w:val="00896DBF"/>
    <w:rsid w:val="00896E5E"/>
    <w:rsid w:val="00896F0F"/>
    <w:rsid w:val="00897201"/>
    <w:rsid w:val="00897CB8"/>
    <w:rsid w:val="00897FD1"/>
    <w:rsid w:val="008A0289"/>
    <w:rsid w:val="008A0399"/>
    <w:rsid w:val="008A03EC"/>
    <w:rsid w:val="008A04B6"/>
    <w:rsid w:val="008A04C1"/>
    <w:rsid w:val="008A12B4"/>
    <w:rsid w:val="008A1A21"/>
    <w:rsid w:val="008A1DA5"/>
    <w:rsid w:val="008A1FBB"/>
    <w:rsid w:val="008A2535"/>
    <w:rsid w:val="008A25FB"/>
    <w:rsid w:val="008A29D5"/>
    <w:rsid w:val="008A2C1C"/>
    <w:rsid w:val="008A2DC2"/>
    <w:rsid w:val="008A2F3C"/>
    <w:rsid w:val="008A3074"/>
    <w:rsid w:val="008A3693"/>
    <w:rsid w:val="008A399F"/>
    <w:rsid w:val="008A3CBA"/>
    <w:rsid w:val="008A3EBD"/>
    <w:rsid w:val="008A44DE"/>
    <w:rsid w:val="008A44E4"/>
    <w:rsid w:val="008A50AE"/>
    <w:rsid w:val="008A51D4"/>
    <w:rsid w:val="008A56C8"/>
    <w:rsid w:val="008A5D1C"/>
    <w:rsid w:val="008A5DB2"/>
    <w:rsid w:val="008A68D1"/>
    <w:rsid w:val="008A6A55"/>
    <w:rsid w:val="008A6ABA"/>
    <w:rsid w:val="008A6BE9"/>
    <w:rsid w:val="008A6C9C"/>
    <w:rsid w:val="008A6E62"/>
    <w:rsid w:val="008A6EC5"/>
    <w:rsid w:val="008A709E"/>
    <w:rsid w:val="008A7632"/>
    <w:rsid w:val="008A76FB"/>
    <w:rsid w:val="008A7922"/>
    <w:rsid w:val="008A7B4B"/>
    <w:rsid w:val="008A7C50"/>
    <w:rsid w:val="008A7D26"/>
    <w:rsid w:val="008A7EA2"/>
    <w:rsid w:val="008A7EBB"/>
    <w:rsid w:val="008B03B7"/>
    <w:rsid w:val="008B07C6"/>
    <w:rsid w:val="008B0B0D"/>
    <w:rsid w:val="008B0CA6"/>
    <w:rsid w:val="008B0E98"/>
    <w:rsid w:val="008B0FC5"/>
    <w:rsid w:val="008B18E8"/>
    <w:rsid w:val="008B1B0D"/>
    <w:rsid w:val="008B23E7"/>
    <w:rsid w:val="008B2720"/>
    <w:rsid w:val="008B2785"/>
    <w:rsid w:val="008B3167"/>
    <w:rsid w:val="008B3455"/>
    <w:rsid w:val="008B3807"/>
    <w:rsid w:val="008B392B"/>
    <w:rsid w:val="008B3A69"/>
    <w:rsid w:val="008B3AF2"/>
    <w:rsid w:val="008B3B0C"/>
    <w:rsid w:val="008B465B"/>
    <w:rsid w:val="008B4692"/>
    <w:rsid w:val="008B4D8A"/>
    <w:rsid w:val="008B523A"/>
    <w:rsid w:val="008B56C5"/>
    <w:rsid w:val="008B5C15"/>
    <w:rsid w:val="008B5DEE"/>
    <w:rsid w:val="008B60B6"/>
    <w:rsid w:val="008B6691"/>
    <w:rsid w:val="008B68B8"/>
    <w:rsid w:val="008B6929"/>
    <w:rsid w:val="008B6950"/>
    <w:rsid w:val="008B6DF8"/>
    <w:rsid w:val="008B74D3"/>
    <w:rsid w:val="008B7C65"/>
    <w:rsid w:val="008C079A"/>
    <w:rsid w:val="008C0904"/>
    <w:rsid w:val="008C0E5B"/>
    <w:rsid w:val="008C149E"/>
    <w:rsid w:val="008C14FC"/>
    <w:rsid w:val="008C1F25"/>
    <w:rsid w:val="008C241B"/>
    <w:rsid w:val="008C2927"/>
    <w:rsid w:val="008C2C5E"/>
    <w:rsid w:val="008C2C87"/>
    <w:rsid w:val="008C31D6"/>
    <w:rsid w:val="008C32B3"/>
    <w:rsid w:val="008C33F8"/>
    <w:rsid w:val="008C3851"/>
    <w:rsid w:val="008C3B1F"/>
    <w:rsid w:val="008C3FFB"/>
    <w:rsid w:val="008C4237"/>
    <w:rsid w:val="008C4352"/>
    <w:rsid w:val="008C443B"/>
    <w:rsid w:val="008C475D"/>
    <w:rsid w:val="008C4BFF"/>
    <w:rsid w:val="008C4D20"/>
    <w:rsid w:val="008C4F9E"/>
    <w:rsid w:val="008C52C0"/>
    <w:rsid w:val="008C58EA"/>
    <w:rsid w:val="008C59F3"/>
    <w:rsid w:val="008C5A37"/>
    <w:rsid w:val="008C6432"/>
    <w:rsid w:val="008C65E4"/>
    <w:rsid w:val="008C6AB3"/>
    <w:rsid w:val="008C6D01"/>
    <w:rsid w:val="008C6E2D"/>
    <w:rsid w:val="008C6F2B"/>
    <w:rsid w:val="008C73AD"/>
    <w:rsid w:val="008C7635"/>
    <w:rsid w:val="008C7947"/>
    <w:rsid w:val="008C7C49"/>
    <w:rsid w:val="008D0655"/>
    <w:rsid w:val="008D0D6B"/>
    <w:rsid w:val="008D1211"/>
    <w:rsid w:val="008D149D"/>
    <w:rsid w:val="008D1A73"/>
    <w:rsid w:val="008D1A92"/>
    <w:rsid w:val="008D1C64"/>
    <w:rsid w:val="008D1DA6"/>
    <w:rsid w:val="008D20C4"/>
    <w:rsid w:val="008D20DF"/>
    <w:rsid w:val="008D2176"/>
    <w:rsid w:val="008D2251"/>
    <w:rsid w:val="008D266B"/>
    <w:rsid w:val="008D28D1"/>
    <w:rsid w:val="008D2AAB"/>
    <w:rsid w:val="008D2BF2"/>
    <w:rsid w:val="008D2EFE"/>
    <w:rsid w:val="008D33BC"/>
    <w:rsid w:val="008D33C2"/>
    <w:rsid w:val="008D3437"/>
    <w:rsid w:val="008D34FA"/>
    <w:rsid w:val="008D394A"/>
    <w:rsid w:val="008D3B47"/>
    <w:rsid w:val="008D3C34"/>
    <w:rsid w:val="008D3E49"/>
    <w:rsid w:val="008D463B"/>
    <w:rsid w:val="008D49FF"/>
    <w:rsid w:val="008D4A48"/>
    <w:rsid w:val="008D4A4F"/>
    <w:rsid w:val="008D4EA7"/>
    <w:rsid w:val="008D4FA3"/>
    <w:rsid w:val="008D52B7"/>
    <w:rsid w:val="008D52C4"/>
    <w:rsid w:val="008D538A"/>
    <w:rsid w:val="008D5399"/>
    <w:rsid w:val="008D5952"/>
    <w:rsid w:val="008D5A16"/>
    <w:rsid w:val="008D5F66"/>
    <w:rsid w:val="008D70DA"/>
    <w:rsid w:val="008D7338"/>
    <w:rsid w:val="008D7361"/>
    <w:rsid w:val="008D7927"/>
    <w:rsid w:val="008E043F"/>
    <w:rsid w:val="008E0490"/>
    <w:rsid w:val="008E134D"/>
    <w:rsid w:val="008E18EC"/>
    <w:rsid w:val="008E20B0"/>
    <w:rsid w:val="008E20DE"/>
    <w:rsid w:val="008E213D"/>
    <w:rsid w:val="008E214E"/>
    <w:rsid w:val="008E218A"/>
    <w:rsid w:val="008E2264"/>
    <w:rsid w:val="008E29B0"/>
    <w:rsid w:val="008E2CE1"/>
    <w:rsid w:val="008E3000"/>
    <w:rsid w:val="008E34F2"/>
    <w:rsid w:val="008E3839"/>
    <w:rsid w:val="008E41E8"/>
    <w:rsid w:val="008E436E"/>
    <w:rsid w:val="008E4A6B"/>
    <w:rsid w:val="008E4EEF"/>
    <w:rsid w:val="008E51CA"/>
    <w:rsid w:val="008E51D4"/>
    <w:rsid w:val="008E53FE"/>
    <w:rsid w:val="008E57B7"/>
    <w:rsid w:val="008E5955"/>
    <w:rsid w:val="008E5C2D"/>
    <w:rsid w:val="008E60C0"/>
    <w:rsid w:val="008E610E"/>
    <w:rsid w:val="008E61B9"/>
    <w:rsid w:val="008E6663"/>
    <w:rsid w:val="008E69E7"/>
    <w:rsid w:val="008E7311"/>
    <w:rsid w:val="008E73A5"/>
    <w:rsid w:val="008E75B1"/>
    <w:rsid w:val="008E7641"/>
    <w:rsid w:val="008E7E4C"/>
    <w:rsid w:val="008F0612"/>
    <w:rsid w:val="008F0624"/>
    <w:rsid w:val="008F13EF"/>
    <w:rsid w:val="008F1FAB"/>
    <w:rsid w:val="008F2048"/>
    <w:rsid w:val="008F253E"/>
    <w:rsid w:val="008F2B19"/>
    <w:rsid w:val="008F34CD"/>
    <w:rsid w:val="008F353A"/>
    <w:rsid w:val="008F3CC8"/>
    <w:rsid w:val="008F4367"/>
    <w:rsid w:val="008F43C4"/>
    <w:rsid w:val="008F4496"/>
    <w:rsid w:val="008F4511"/>
    <w:rsid w:val="008F4675"/>
    <w:rsid w:val="008F49B9"/>
    <w:rsid w:val="008F4CB4"/>
    <w:rsid w:val="008F4E58"/>
    <w:rsid w:val="008F4F82"/>
    <w:rsid w:val="008F5018"/>
    <w:rsid w:val="008F5272"/>
    <w:rsid w:val="008F54F0"/>
    <w:rsid w:val="008F579C"/>
    <w:rsid w:val="008F5C3B"/>
    <w:rsid w:val="008F5E6E"/>
    <w:rsid w:val="008F5EB4"/>
    <w:rsid w:val="008F606E"/>
    <w:rsid w:val="008F618D"/>
    <w:rsid w:val="008F63B1"/>
    <w:rsid w:val="008F63EF"/>
    <w:rsid w:val="008F6BE7"/>
    <w:rsid w:val="008F7631"/>
    <w:rsid w:val="008F78FE"/>
    <w:rsid w:val="008F7FFD"/>
    <w:rsid w:val="00900825"/>
    <w:rsid w:val="00900E9A"/>
    <w:rsid w:val="00901437"/>
    <w:rsid w:val="00901594"/>
    <w:rsid w:val="0090159B"/>
    <w:rsid w:val="0090188F"/>
    <w:rsid w:val="00901A39"/>
    <w:rsid w:val="00901BE8"/>
    <w:rsid w:val="009020A0"/>
    <w:rsid w:val="009028A7"/>
    <w:rsid w:val="009030A7"/>
    <w:rsid w:val="0090311B"/>
    <w:rsid w:val="0090322D"/>
    <w:rsid w:val="00903421"/>
    <w:rsid w:val="00903617"/>
    <w:rsid w:val="009047FC"/>
    <w:rsid w:val="009049A6"/>
    <w:rsid w:val="00904B99"/>
    <w:rsid w:val="00905215"/>
    <w:rsid w:val="00905B3B"/>
    <w:rsid w:val="00905C6E"/>
    <w:rsid w:val="00905EBC"/>
    <w:rsid w:val="00905F35"/>
    <w:rsid w:val="0090637E"/>
    <w:rsid w:val="0090655F"/>
    <w:rsid w:val="00907407"/>
    <w:rsid w:val="00907491"/>
    <w:rsid w:val="0090799F"/>
    <w:rsid w:val="00907F7F"/>
    <w:rsid w:val="00907F9B"/>
    <w:rsid w:val="00910279"/>
    <w:rsid w:val="0091090A"/>
    <w:rsid w:val="00910AA4"/>
    <w:rsid w:val="0091119A"/>
    <w:rsid w:val="00911499"/>
    <w:rsid w:val="00911C82"/>
    <w:rsid w:val="00911CDA"/>
    <w:rsid w:val="0091221B"/>
    <w:rsid w:val="00913DC7"/>
    <w:rsid w:val="009142C0"/>
    <w:rsid w:val="00914438"/>
    <w:rsid w:val="00914AF8"/>
    <w:rsid w:val="00914CC8"/>
    <w:rsid w:val="00914E92"/>
    <w:rsid w:val="009157D2"/>
    <w:rsid w:val="00915F20"/>
    <w:rsid w:val="00915FA0"/>
    <w:rsid w:val="00915FEF"/>
    <w:rsid w:val="00916193"/>
    <w:rsid w:val="009161B0"/>
    <w:rsid w:val="009161C0"/>
    <w:rsid w:val="00916206"/>
    <w:rsid w:val="009163BF"/>
    <w:rsid w:val="009165E7"/>
    <w:rsid w:val="00916A89"/>
    <w:rsid w:val="00916AA9"/>
    <w:rsid w:val="00917148"/>
    <w:rsid w:val="009171A6"/>
    <w:rsid w:val="0091776C"/>
    <w:rsid w:val="00917E9B"/>
    <w:rsid w:val="009205A0"/>
    <w:rsid w:val="00920921"/>
    <w:rsid w:val="00920E89"/>
    <w:rsid w:val="009210B8"/>
    <w:rsid w:val="00921127"/>
    <w:rsid w:val="009213C4"/>
    <w:rsid w:val="009217A1"/>
    <w:rsid w:val="009218CE"/>
    <w:rsid w:val="009219FB"/>
    <w:rsid w:val="00921F56"/>
    <w:rsid w:val="00922936"/>
    <w:rsid w:val="00922ABB"/>
    <w:rsid w:val="00922DAC"/>
    <w:rsid w:val="00922F1E"/>
    <w:rsid w:val="00923032"/>
    <w:rsid w:val="009232FB"/>
    <w:rsid w:val="00923ADB"/>
    <w:rsid w:val="00923B0C"/>
    <w:rsid w:val="00923E71"/>
    <w:rsid w:val="00923EF7"/>
    <w:rsid w:val="00924262"/>
    <w:rsid w:val="009242A4"/>
    <w:rsid w:val="009243D0"/>
    <w:rsid w:val="009247D0"/>
    <w:rsid w:val="0092490D"/>
    <w:rsid w:val="009249D4"/>
    <w:rsid w:val="00924D4C"/>
    <w:rsid w:val="009250D2"/>
    <w:rsid w:val="0092554D"/>
    <w:rsid w:val="0092575C"/>
    <w:rsid w:val="00925AB1"/>
    <w:rsid w:val="00925AC7"/>
    <w:rsid w:val="0092625A"/>
    <w:rsid w:val="009263B5"/>
    <w:rsid w:val="0092675D"/>
    <w:rsid w:val="0092676C"/>
    <w:rsid w:val="00926B33"/>
    <w:rsid w:val="00926E35"/>
    <w:rsid w:val="00930437"/>
    <w:rsid w:val="00930556"/>
    <w:rsid w:val="009308B2"/>
    <w:rsid w:val="009308BD"/>
    <w:rsid w:val="00930DE8"/>
    <w:rsid w:val="00930EF4"/>
    <w:rsid w:val="0093103C"/>
    <w:rsid w:val="00931879"/>
    <w:rsid w:val="00931ABD"/>
    <w:rsid w:val="00931BAB"/>
    <w:rsid w:val="00931C97"/>
    <w:rsid w:val="00931EAB"/>
    <w:rsid w:val="00932053"/>
    <w:rsid w:val="009320C5"/>
    <w:rsid w:val="00932266"/>
    <w:rsid w:val="00932846"/>
    <w:rsid w:val="00932B5B"/>
    <w:rsid w:val="009333E9"/>
    <w:rsid w:val="009338E4"/>
    <w:rsid w:val="009338FD"/>
    <w:rsid w:val="00933B5F"/>
    <w:rsid w:val="00933DA9"/>
    <w:rsid w:val="00934098"/>
    <w:rsid w:val="00934099"/>
    <w:rsid w:val="009343E9"/>
    <w:rsid w:val="009344C5"/>
    <w:rsid w:val="00934523"/>
    <w:rsid w:val="00934693"/>
    <w:rsid w:val="00934752"/>
    <w:rsid w:val="00934941"/>
    <w:rsid w:val="00934A72"/>
    <w:rsid w:val="00935363"/>
    <w:rsid w:val="00935A33"/>
    <w:rsid w:val="00935D2A"/>
    <w:rsid w:val="0093682A"/>
    <w:rsid w:val="00936C85"/>
    <w:rsid w:val="00936EA1"/>
    <w:rsid w:val="009371B9"/>
    <w:rsid w:val="0093773D"/>
    <w:rsid w:val="00937B95"/>
    <w:rsid w:val="00937EC0"/>
    <w:rsid w:val="00940180"/>
    <w:rsid w:val="009401A6"/>
    <w:rsid w:val="009402FA"/>
    <w:rsid w:val="009405A9"/>
    <w:rsid w:val="00940654"/>
    <w:rsid w:val="00940723"/>
    <w:rsid w:val="00940F9F"/>
    <w:rsid w:val="00941846"/>
    <w:rsid w:val="0094194B"/>
    <w:rsid w:val="00941986"/>
    <w:rsid w:val="00941E0B"/>
    <w:rsid w:val="00941F02"/>
    <w:rsid w:val="00942184"/>
    <w:rsid w:val="00942666"/>
    <w:rsid w:val="009426C5"/>
    <w:rsid w:val="0094272B"/>
    <w:rsid w:val="00942BF3"/>
    <w:rsid w:val="0094310D"/>
    <w:rsid w:val="009435E8"/>
    <w:rsid w:val="009436A2"/>
    <w:rsid w:val="00943A4A"/>
    <w:rsid w:val="00943D1C"/>
    <w:rsid w:val="009446F0"/>
    <w:rsid w:val="0094474D"/>
    <w:rsid w:val="00944A3B"/>
    <w:rsid w:val="00944A7C"/>
    <w:rsid w:val="00944BE0"/>
    <w:rsid w:val="00944EA6"/>
    <w:rsid w:val="0094512D"/>
    <w:rsid w:val="00945205"/>
    <w:rsid w:val="00945212"/>
    <w:rsid w:val="0094600C"/>
    <w:rsid w:val="00946487"/>
    <w:rsid w:val="00946666"/>
    <w:rsid w:val="00946A16"/>
    <w:rsid w:val="00946D69"/>
    <w:rsid w:val="0094713B"/>
    <w:rsid w:val="009474CC"/>
    <w:rsid w:val="009479C3"/>
    <w:rsid w:val="00947A81"/>
    <w:rsid w:val="00950089"/>
    <w:rsid w:val="009502AE"/>
    <w:rsid w:val="00950393"/>
    <w:rsid w:val="0095070B"/>
    <w:rsid w:val="0095071E"/>
    <w:rsid w:val="0095078B"/>
    <w:rsid w:val="00950A11"/>
    <w:rsid w:val="00950C5A"/>
    <w:rsid w:val="00951612"/>
    <w:rsid w:val="009516D9"/>
    <w:rsid w:val="00951B5E"/>
    <w:rsid w:val="00951BB5"/>
    <w:rsid w:val="00951CCB"/>
    <w:rsid w:val="00951CE8"/>
    <w:rsid w:val="009522DC"/>
    <w:rsid w:val="00952596"/>
    <w:rsid w:val="00952658"/>
    <w:rsid w:val="00952691"/>
    <w:rsid w:val="009526CD"/>
    <w:rsid w:val="00952996"/>
    <w:rsid w:val="00952CAB"/>
    <w:rsid w:val="00952D44"/>
    <w:rsid w:val="00953344"/>
    <w:rsid w:val="00953565"/>
    <w:rsid w:val="00953CF5"/>
    <w:rsid w:val="00954072"/>
    <w:rsid w:val="0095435F"/>
    <w:rsid w:val="00954528"/>
    <w:rsid w:val="009546CF"/>
    <w:rsid w:val="009546EC"/>
    <w:rsid w:val="009548A9"/>
    <w:rsid w:val="00954B22"/>
    <w:rsid w:val="00954C64"/>
    <w:rsid w:val="00954E3F"/>
    <w:rsid w:val="00955393"/>
    <w:rsid w:val="00955501"/>
    <w:rsid w:val="009558CC"/>
    <w:rsid w:val="00955B85"/>
    <w:rsid w:val="00956576"/>
    <w:rsid w:val="00956675"/>
    <w:rsid w:val="00956A16"/>
    <w:rsid w:val="00956A17"/>
    <w:rsid w:val="00956B1A"/>
    <w:rsid w:val="009570A6"/>
    <w:rsid w:val="0095743E"/>
    <w:rsid w:val="00957614"/>
    <w:rsid w:val="0095775F"/>
    <w:rsid w:val="00957763"/>
    <w:rsid w:val="009579BF"/>
    <w:rsid w:val="00957C01"/>
    <w:rsid w:val="00957D78"/>
    <w:rsid w:val="00957E77"/>
    <w:rsid w:val="00957EEA"/>
    <w:rsid w:val="0096018C"/>
    <w:rsid w:val="009604FD"/>
    <w:rsid w:val="00960874"/>
    <w:rsid w:val="009609F2"/>
    <w:rsid w:val="009611DF"/>
    <w:rsid w:val="00961837"/>
    <w:rsid w:val="009618F6"/>
    <w:rsid w:val="009618F9"/>
    <w:rsid w:val="00961BAD"/>
    <w:rsid w:val="00961FDE"/>
    <w:rsid w:val="00962265"/>
    <w:rsid w:val="009625EF"/>
    <w:rsid w:val="00962845"/>
    <w:rsid w:val="009629A9"/>
    <w:rsid w:val="00962C6F"/>
    <w:rsid w:val="00963176"/>
    <w:rsid w:val="00963450"/>
    <w:rsid w:val="0096351A"/>
    <w:rsid w:val="00963A2C"/>
    <w:rsid w:val="00963ECB"/>
    <w:rsid w:val="00963F64"/>
    <w:rsid w:val="0096404E"/>
    <w:rsid w:val="009643EF"/>
    <w:rsid w:val="009645E7"/>
    <w:rsid w:val="0096469D"/>
    <w:rsid w:val="009646E9"/>
    <w:rsid w:val="009647DD"/>
    <w:rsid w:val="00964A22"/>
    <w:rsid w:val="00964B25"/>
    <w:rsid w:val="00965895"/>
    <w:rsid w:val="00965DEA"/>
    <w:rsid w:val="0096642D"/>
    <w:rsid w:val="0096655D"/>
    <w:rsid w:val="009665B7"/>
    <w:rsid w:val="0096672B"/>
    <w:rsid w:val="0096697D"/>
    <w:rsid w:val="00966BBA"/>
    <w:rsid w:val="00966E54"/>
    <w:rsid w:val="009670E7"/>
    <w:rsid w:val="00967835"/>
    <w:rsid w:val="00967BD6"/>
    <w:rsid w:val="00970A6A"/>
    <w:rsid w:val="00970B96"/>
    <w:rsid w:val="00970C91"/>
    <w:rsid w:val="009710EA"/>
    <w:rsid w:val="009712A1"/>
    <w:rsid w:val="00971370"/>
    <w:rsid w:val="00971405"/>
    <w:rsid w:val="009718AD"/>
    <w:rsid w:val="0097193D"/>
    <w:rsid w:val="00971A11"/>
    <w:rsid w:val="00971D39"/>
    <w:rsid w:val="00972389"/>
    <w:rsid w:val="009723D9"/>
    <w:rsid w:val="00972531"/>
    <w:rsid w:val="00972743"/>
    <w:rsid w:val="00972BAC"/>
    <w:rsid w:val="00972BE7"/>
    <w:rsid w:val="00973944"/>
    <w:rsid w:val="00973AE9"/>
    <w:rsid w:val="00973B5F"/>
    <w:rsid w:val="00974061"/>
    <w:rsid w:val="0097428B"/>
    <w:rsid w:val="00974380"/>
    <w:rsid w:val="009745F7"/>
    <w:rsid w:val="00974A6A"/>
    <w:rsid w:val="00974B42"/>
    <w:rsid w:val="009751D0"/>
    <w:rsid w:val="0097531F"/>
    <w:rsid w:val="00975447"/>
    <w:rsid w:val="00975675"/>
    <w:rsid w:val="00975706"/>
    <w:rsid w:val="00975B4C"/>
    <w:rsid w:val="00975D01"/>
    <w:rsid w:val="009760BB"/>
    <w:rsid w:val="0097612C"/>
    <w:rsid w:val="009761BD"/>
    <w:rsid w:val="009768EB"/>
    <w:rsid w:val="00976CB4"/>
    <w:rsid w:val="00976EB2"/>
    <w:rsid w:val="009770B1"/>
    <w:rsid w:val="00977219"/>
    <w:rsid w:val="009774BA"/>
    <w:rsid w:val="009777FF"/>
    <w:rsid w:val="009779EA"/>
    <w:rsid w:val="00977F07"/>
    <w:rsid w:val="009804CD"/>
    <w:rsid w:val="0098059A"/>
    <w:rsid w:val="00980701"/>
    <w:rsid w:val="00980E4C"/>
    <w:rsid w:val="00981298"/>
    <w:rsid w:val="00981585"/>
    <w:rsid w:val="009816B7"/>
    <w:rsid w:val="00981775"/>
    <w:rsid w:val="00981D3E"/>
    <w:rsid w:val="00982C41"/>
    <w:rsid w:val="00982E4E"/>
    <w:rsid w:val="00982F0A"/>
    <w:rsid w:val="009831DE"/>
    <w:rsid w:val="00983273"/>
    <w:rsid w:val="009832E9"/>
    <w:rsid w:val="00983316"/>
    <w:rsid w:val="009833AC"/>
    <w:rsid w:val="0098358F"/>
    <w:rsid w:val="00983832"/>
    <w:rsid w:val="00983AB8"/>
    <w:rsid w:val="009846AA"/>
    <w:rsid w:val="00984AC2"/>
    <w:rsid w:val="00984AFE"/>
    <w:rsid w:val="00984B0C"/>
    <w:rsid w:val="0098545D"/>
    <w:rsid w:val="009856E7"/>
    <w:rsid w:val="00985CD4"/>
    <w:rsid w:val="00985FF8"/>
    <w:rsid w:val="00986081"/>
    <w:rsid w:val="0098629C"/>
    <w:rsid w:val="009863D2"/>
    <w:rsid w:val="0098648D"/>
    <w:rsid w:val="009866B1"/>
    <w:rsid w:val="00986742"/>
    <w:rsid w:val="0098678F"/>
    <w:rsid w:val="009867DA"/>
    <w:rsid w:val="00986B06"/>
    <w:rsid w:val="00986C2F"/>
    <w:rsid w:val="0098702E"/>
    <w:rsid w:val="00987180"/>
    <w:rsid w:val="00987686"/>
    <w:rsid w:val="009879DD"/>
    <w:rsid w:val="009903DA"/>
    <w:rsid w:val="00990429"/>
    <w:rsid w:val="009918D0"/>
    <w:rsid w:val="00991907"/>
    <w:rsid w:val="00992073"/>
    <w:rsid w:val="0099210D"/>
    <w:rsid w:val="00992F26"/>
    <w:rsid w:val="009931A2"/>
    <w:rsid w:val="009931A6"/>
    <w:rsid w:val="00993AFB"/>
    <w:rsid w:val="00994068"/>
    <w:rsid w:val="00994192"/>
    <w:rsid w:val="0099429F"/>
    <w:rsid w:val="00994C23"/>
    <w:rsid w:val="00994C6F"/>
    <w:rsid w:val="00994CF2"/>
    <w:rsid w:val="00995246"/>
    <w:rsid w:val="00995681"/>
    <w:rsid w:val="00995972"/>
    <w:rsid w:val="00995D1A"/>
    <w:rsid w:val="00995D32"/>
    <w:rsid w:val="0099644E"/>
    <w:rsid w:val="00996959"/>
    <w:rsid w:val="00996B4F"/>
    <w:rsid w:val="00996FAC"/>
    <w:rsid w:val="009970D7"/>
    <w:rsid w:val="00997DFD"/>
    <w:rsid w:val="009A0169"/>
    <w:rsid w:val="009A04D0"/>
    <w:rsid w:val="009A07F3"/>
    <w:rsid w:val="009A0ABF"/>
    <w:rsid w:val="009A0B29"/>
    <w:rsid w:val="009A0BA0"/>
    <w:rsid w:val="009A0BAC"/>
    <w:rsid w:val="009A0D7C"/>
    <w:rsid w:val="009A0E50"/>
    <w:rsid w:val="009A0FD6"/>
    <w:rsid w:val="009A160E"/>
    <w:rsid w:val="009A186B"/>
    <w:rsid w:val="009A1B01"/>
    <w:rsid w:val="009A2CCE"/>
    <w:rsid w:val="009A2D44"/>
    <w:rsid w:val="009A2E11"/>
    <w:rsid w:val="009A2E23"/>
    <w:rsid w:val="009A32A7"/>
    <w:rsid w:val="009A3378"/>
    <w:rsid w:val="009A393F"/>
    <w:rsid w:val="009A3C73"/>
    <w:rsid w:val="009A4AB3"/>
    <w:rsid w:val="009A4CB4"/>
    <w:rsid w:val="009A5086"/>
    <w:rsid w:val="009A55CC"/>
    <w:rsid w:val="009A5F62"/>
    <w:rsid w:val="009A6116"/>
    <w:rsid w:val="009A6737"/>
    <w:rsid w:val="009A709A"/>
    <w:rsid w:val="009A757C"/>
    <w:rsid w:val="009A7596"/>
    <w:rsid w:val="009A790B"/>
    <w:rsid w:val="009B00C1"/>
    <w:rsid w:val="009B0808"/>
    <w:rsid w:val="009B09A1"/>
    <w:rsid w:val="009B0E1D"/>
    <w:rsid w:val="009B0E2F"/>
    <w:rsid w:val="009B12B8"/>
    <w:rsid w:val="009B15FF"/>
    <w:rsid w:val="009B17BF"/>
    <w:rsid w:val="009B1916"/>
    <w:rsid w:val="009B1A65"/>
    <w:rsid w:val="009B24A8"/>
    <w:rsid w:val="009B24FA"/>
    <w:rsid w:val="009B3D9E"/>
    <w:rsid w:val="009B4218"/>
    <w:rsid w:val="009B44CA"/>
    <w:rsid w:val="009B488B"/>
    <w:rsid w:val="009B4A4B"/>
    <w:rsid w:val="009B4C57"/>
    <w:rsid w:val="009B4F7B"/>
    <w:rsid w:val="009B5045"/>
    <w:rsid w:val="009B5080"/>
    <w:rsid w:val="009B53AE"/>
    <w:rsid w:val="009B546B"/>
    <w:rsid w:val="009B5F08"/>
    <w:rsid w:val="009B6039"/>
    <w:rsid w:val="009B6255"/>
    <w:rsid w:val="009B65F7"/>
    <w:rsid w:val="009B6AFF"/>
    <w:rsid w:val="009B6F0A"/>
    <w:rsid w:val="009B6F4A"/>
    <w:rsid w:val="009B70ED"/>
    <w:rsid w:val="009B748F"/>
    <w:rsid w:val="009B7C64"/>
    <w:rsid w:val="009B7DD7"/>
    <w:rsid w:val="009B7F18"/>
    <w:rsid w:val="009C0234"/>
    <w:rsid w:val="009C0434"/>
    <w:rsid w:val="009C044A"/>
    <w:rsid w:val="009C0548"/>
    <w:rsid w:val="009C054D"/>
    <w:rsid w:val="009C0811"/>
    <w:rsid w:val="009C0F99"/>
    <w:rsid w:val="009C17FB"/>
    <w:rsid w:val="009C227E"/>
    <w:rsid w:val="009C2D3E"/>
    <w:rsid w:val="009C2D4D"/>
    <w:rsid w:val="009C2E7B"/>
    <w:rsid w:val="009C3045"/>
    <w:rsid w:val="009C3146"/>
    <w:rsid w:val="009C34B6"/>
    <w:rsid w:val="009C35DD"/>
    <w:rsid w:val="009C36D9"/>
    <w:rsid w:val="009C3876"/>
    <w:rsid w:val="009C3990"/>
    <w:rsid w:val="009C3AF1"/>
    <w:rsid w:val="009C3D91"/>
    <w:rsid w:val="009C3FC9"/>
    <w:rsid w:val="009C4947"/>
    <w:rsid w:val="009C4979"/>
    <w:rsid w:val="009C4D39"/>
    <w:rsid w:val="009C53B0"/>
    <w:rsid w:val="009C5445"/>
    <w:rsid w:val="009C547A"/>
    <w:rsid w:val="009C54BB"/>
    <w:rsid w:val="009C54C1"/>
    <w:rsid w:val="009C5A8E"/>
    <w:rsid w:val="009C60D7"/>
    <w:rsid w:val="009C61CD"/>
    <w:rsid w:val="009C6655"/>
    <w:rsid w:val="009C6874"/>
    <w:rsid w:val="009C6A3B"/>
    <w:rsid w:val="009C6C75"/>
    <w:rsid w:val="009C70FF"/>
    <w:rsid w:val="009C7458"/>
    <w:rsid w:val="009C7640"/>
    <w:rsid w:val="009C7B13"/>
    <w:rsid w:val="009D00BA"/>
    <w:rsid w:val="009D0BCC"/>
    <w:rsid w:val="009D10D5"/>
    <w:rsid w:val="009D15D2"/>
    <w:rsid w:val="009D162E"/>
    <w:rsid w:val="009D191C"/>
    <w:rsid w:val="009D1AFD"/>
    <w:rsid w:val="009D1B29"/>
    <w:rsid w:val="009D2959"/>
    <w:rsid w:val="009D2C77"/>
    <w:rsid w:val="009D3124"/>
    <w:rsid w:val="009D3749"/>
    <w:rsid w:val="009D3CBA"/>
    <w:rsid w:val="009D3DAF"/>
    <w:rsid w:val="009D45E9"/>
    <w:rsid w:val="009D45F1"/>
    <w:rsid w:val="009D4642"/>
    <w:rsid w:val="009D49F0"/>
    <w:rsid w:val="009D4BC1"/>
    <w:rsid w:val="009D4D5B"/>
    <w:rsid w:val="009D51E9"/>
    <w:rsid w:val="009D52DD"/>
    <w:rsid w:val="009D53B0"/>
    <w:rsid w:val="009D53C1"/>
    <w:rsid w:val="009D5596"/>
    <w:rsid w:val="009D5693"/>
    <w:rsid w:val="009D5E22"/>
    <w:rsid w:val="009D5F3C"/>
    <w:rsid w:val="009D640B"/>
    <w:rsid w:val="009D66E0"/>
    <w:rsid w:val="009D67E3"/>
    <w:rsid w:val="009D69C4"/>
    <w:rsid w:val="009D6C0B"/>
    <w:rsid w:val="009D6C89"/>
    <w:rsid w:val="009D6CE2"/>
    <w:rsid w:val="009D712C"/>
    <w:rsid w:val="009D7333"/>
    <w:rsid w:val="009D7620"/>
    <w:rsid w:val="009D76D1"/>
    <w:rsid w:val="009D7CB3"/>
    <w:rsid w:val="009E01E1"/>
    <w:rsid w:val="009E02D9"/>
    <w:rsid w:val="009E02E5"/>
    <w:rsid w:val="009E0554"/>
    <w:rsid w:val="009E055B"/>
    <w:rsid w:val="009E0C5A"/>
    <w:rsid w:val="009E0E92"/>
    <w:rsid w:val="009E0EF0"/>
    <w:rsid w:val="009E0FBE"/>
    <w:rsid w:val="009E1045"/>
    <w:rsid w:val="009E1AF5"/>
    <w:rsid w:val="009E23F7"/>
    <w:rsid w:val="009E27C8"/>
    <w:rsid w:val="009E27F3"/>
    <w:rsid w:val="009E28ED"/>
    <w:rsid w:val="009E2DBD"/>
    <w:rsid w:val="009E2F33"/>
    <w:rsid w:val="009E3349"/>
    <w:rsid w:val="009E3BCD"/>
    <w:rsid w:val="009E3E1D"/>
    <w:rsid w:val="009E3FCA"/>
    <w:rsid w:val="009E4616"/>
    <w:rsid w:val="009E4BF8"/>
    <w:rsid w:val="009E4EFF"/>
    <w:rsid w:val="009E4F75"/>
    <w:rsid w:val="009E4FAE"/>
    <w:rsid w:val="009E59B6"/>
    <w:rsid w:val="009E60BC"/>
    <w:rsid w:val="009E62DE"/>
    <w:rsid w:val="009E65A8"/>
    <w:rsid w:val="009E6778"/>
    <w:rsid w:val="009E6DBB"/>
    <w:rsid w:val="009E6DCE"/>
    <w:rsid w:val="009E6DDE"/>
    <w:rsid w:val="009E7287"/>
    <w:rsid w:val="009E759A"/>
    <w:rsid w:val="009E7627"/>
    <w:rsid w:val="009E783C"/>
    <w:rsid w:val="009E7B4E"/>
    <w:rsid w:val="009E7E5D"/>
    <w:rsid w:val="009E7E8A"/>
    <w:rsid w:val="009E7EF8"/>
    <w:rsid w:val="009F0130"/>
    <w:rsid w:val="009F0690"/>
    <w:rsid w:val="009F095D"/>
    <w:rsid w:val="009F0C23"/>
    <w:rsid w:val="009F0E3C"/>
    <w:rsid w:val="009F0EB2"/>
    <w:rsid w:val="009F1327"/>
    <w:rsid w:val="009F1469"/>
    <w:rsid w:val="009F1F14"/>
    <w:rsid w:val="009F22CB"/>
    <w:rsid w:val="009F2B2E"/>
    <w:rsid w:val="009F2F98"/>
    <w:rsid w:val="009F3326"/>
    <w:rsid w:val="009F3560"/>
    <w:rsid w:val="009F38BC"/>
    <w:rsid w:val="009F3A87"/>
    <w:rsid w:val="009F3A9A"/>
    <w:rsid w:val="009F3BD1"/>
    <w:rsid w:val="009F3CDD"/>
    <w:rsid w:val="009F3FC7"/>
    <w:rsid w:val="009F4287"/>
    <w:rsid w:val="009F45E9"/>
    <w:rsid w:val="009F4DD9"/>
    <w:rsid w:val="009F5329"/>
    <w:rsid w:val="009F564D"/>
    <w:rsid w:val="009F567A"/>
    <w:rsid w:val="009F57E6"/>
    <w:rsid w:val="009F5A7C"/>
    <w:rsid w:val="009F5C85"/>
    <w:rsid w:val="009F5D8E"/>
    <w:rsid w:val="009F6129"/>
    <w:rsid w:val="009F6204"/>
    <w:rsid w:val="009F64DE"/>
    <w:rsid w:val="009F675C"/>
    <w:rsid w:val="009F6AC5"/>
    <w:rsid w:val="009F6BF3"/>
    <w:rsid w:val="009F6C00"/>
    <w:rsid w:val="009F7A1B"/>
    <w:rsid w:val="009F7A73"/>
    <w:rsid w:val="009F7B9F"/>
    <w:rsid w:val="009F7E16"/>
    <w:rsid w:val="009F7EA1"/>
    <w:rsid w:val="009F7F4E"/>
    <w:rsid w:val="00A000C5"/>
    <w:rsid w:val="00A00353"/>
    <w:rsid w:val="00A0069A"/>
    <w:rsid w:val="00A0092F"/>
    <w:rsid w:val="00A00A7C"/>
    <w:rsid w:val="00A00B3A"/>
    <w:rsid w:val="00A00DFB"/>
    <w:rsid w:val="00A01357"/>
    <w:rsid w:val="00A0157A"/>
    <w:rsid w:val="00A01BB7"/>
    <w:rsid w:val="00A01BCB"/>
    <w:rsid w:val="00A02118"/>
    <w:rsid w:val="00A02268"/>
    <w:rsid w:val="00A022F4"/>
    <w:rsid w:val="00A0292B"/>
    <w:rsid w:val="00A02AD7"/>
    <w:rsid w:val="00A02B2C"/>
    <w:rsid w:val="00A03290"/>
    <w:rsid w:val="00A0338B"/>
    <w:rsid w:val="00A036A4"/>
    <w:rsid w:val="00A037CE"/>
    <w:rsid w:val="00A03C71"/>
    <w:rsid w:val="00A03D6A"/>
    <w:rsid w:val="00A03F03"/>
    <w:rsid w:val="00A03F90"/>
    <w:rsid w:val="00A041FD"/>
    <w:rsid w:val="00A04698"/>
    <w:rsid w:val="00A04946"/>
    <w:rsid w:val="00A04EAB"/>
    <w:rsid w:val="00A054A0"/>
    <w:rsid w:val="00A0594E"/>
    <w:rsid w:val="00A05AB2"/>
    <w:rsid w:val="00A05F66"/>
    <w:rsid w:val="00A0604C"/>
    <w:rsid w:val="00A061F7"/>
    <w:rsid w:val="00A06AEC"/>
    <w:rsid w:val="00A06B5D"/>
    <w:rsid w:val="00A06E48"/>
    <w:rsid w:val="00A0713C"/>
    <w:rsid w:val="00A07386"/>
    <w:rsid w:val="00A0776C"/>
    <w:rsid w:val="00A078AF"/>
    <w:rsid w:val="00A07A5C"/>
    <w:rsid w:val="00A07D05"/>
    <w:rsid w:val="00A07FB4"/>
    <w:rsid w:val="00A10198"/>
    <w:rsid w:val="00A10D33"/>
    <w:rsid w:val="00A10F9F"/>
    <w:rsid w:val="00A110DC"/>
    <w:rsid w:val="00A11543"/>
    <w:rsid w:val="00A11FD7"/>
    <w:rsid w:val="00A121A2"/>
    <w:rsid w:val="00A122F6"/>
    <w:rsid w:val="00A12879"/>
    <w:rsid w:val="00A12A03"/>
    <w:rsid w:val="00A12BBB"/>
    <w:rsid w:val="00A13098"/>
    <w:rsid w:val="00A13256"/>
    <w:rsid w:val="00A1330D"/>
    <w:rsid w:val="00A135E0"/>
    <w:rsid w:val="00A137E1"/>
    <w:rsid w:val="00A1386A"/>
    <w:rsid w:val="00A1396E"/>
    <w:rsid w:val="00A139F6"/>
    <w:rsid w:val="00A14098"/>
    <w:rsid w:val="00A1416F"/>
    <w:rsid w:val="00A1420F"/>
    <w:rsid w:val="00A14441"/>
    <w:rsid w:val="00A14654"/>
    <w:rsid w:val="00A146E4"/>
    <w:rsid w:val="00A14C4E"/>
    <w:rsid w:val="00A150BF"/>
    <w:rsid w:val="00A152D5"/>
    <w:rsid w:val="00A15F92"/>
    <w:rsid w:val="00A1600D"/>
    <w:rsid w:val="00A16586"/>
    <w:rsid w:val="00A1667C"/>
    <w:rsid w:val="00A16AD1"/>
    <w:rsid w:val="00A16BCD"/>
    <w:rsid w:val="00A16E49"/>
    <w:rsid w:val="00A177AE"/>
    <w:rsid w:val="00A17B9F"/>
    <w:rsid w:val="00A20123"/>
    <w:rsid w:val="00A20135"/>
    <w:rsid w:val="00A20324"/>
    <w:rsid w:val="00A20583"/>
    <w:rsid w:val="00A206C4"/>
    <w:rsid w:val="00A20A28"/>
    <w:rsid w:val="00A21536"/>
    <w:rsid w:val="00A21CDA"/>
    <w:rsid w:val="00A22358"/>
    <w:rsid w:val="00A22445"/>
    <w:rsid w:val="00A225CB"/>
    <w:rsid w:val="00A23071"/>
    <w:rsid w:val="00A2366A"/>
    <w:rsid w:val="00A239E0"/>
    <w:rsid w:val="00A23D84"/>
    <w:rsid w:val="00A24108"/>
    <w:rsid w:val="00A243C6"/>
    <w:rsid w:val="00A24467"/>
    <w:rsid w:val="00A244B6"/>
    <w:rsid w:val="00A244FD"/>
    <w:rsid w:val="00A24642"/>
    <w:rsid w:val="00A248EC"/>
    <w:rsid w:val="00A24C48"/>
    <w:rsid w:val="00A24F25"/>
    <w:rsid w:val="00A250CE"/>
    <w:rsid w:val="00A251F8"/>
    <w:rsid w:val="00A2525F"/>
    <w:rsid w:val="00A2553A"/>
    <w:rsid w:val="00A264CA"/>
    <w:rsid w:val="00A27111"/>
    <w:rsid w:val="00A273FA"/>
    <w:rsid w:val="00A2758E"/>
    <w:rsid w:val="00A276DD"/>
    <w:rsid w:val="00A278AC"/>
    <w:rsid w:val="00A27A77"/>
    <w:rsid w:val="00A27D09"/>
    <w:rsid w:val="00A30659"/>
    <w:rsid w:val="00A307AB"/>
    <w:rsid w:val="00A308BB"/>
    <w:rsid w:val="00A31937"/>
    <w:rsid w:val="00A31CC9"/>
    <w:rsid w:val="00A32346"/>
    <w:rsid w:val="00A3239F"/>
    <w:rsid w:val="00A3251E"/>
    <w:rsid w:val="00A32659"/>
    <w:rsid w:val="00A32831"/>
    <w:rsid w:val="00A33002"/>
    <w:rsid w:val="00A330CE"/>
    <w:rsid w:val="00A33682"/>
    <w:rsid w:val="00A339BB"/>
    <w:rsid w:val="00A339D3"/>
    <w:rsid w:val="00A33F63"/>
    <w:rsid w:val="00A34F7B"/>
    <w:rsid w:val="00A3570C"/>
    <w:rsid w:val="00A358C9"/>
    <w:rsid w:val="00A35A2A"/>
    <w:rsid w:val="00A35A31"/>
    <w:rsid w:val="00A35C7C"/>
    <w:rsid w:val="00A36218"/>
    <w:rsid w:val="00A36A51"/>
    <w:rsid w:val="00A36DBD"/>
    <w:rsid w:val="00A373B0"/>
    <w:rsid w:val="00A373FA"/>
    <w:rsid w:val="00A37480"/>
    <w:rsid w:val="00A37735"/>
    <w:rsid w:val="00A3782F"/>
    <w:rsid w:val="00A37AAB"/>
    <w:rsid w:val="00A37DDF"/>
    <w:rsid w:val="00A40295"/>
    <w:rsid w:val="00A40894"/>
    <w:rsid w:val="00A409DE"/>
    <w:rsid w:val="00A40AC4"/>
    <w:rsid w:val="00A40ACE"/>
    <w:rsid w:val="00A40B0C"/>
    <w:rsid w:val="00A40C69"/>
    <w:rsid w:val="00A40C75"/>
    <w:rsid w:val="00A4118E"/>
    <w:rsid w:val="00A41790"/>
    <w:rsid w:val="00A417FC"/>
    <w:rsid w:val="00A422DF"/>
    <w:rsid w:val="00A428FA"/>
    <w:rsid w:val="00A42B4F"/>
    <w:rsid w:val="00A433E8"/>
    <w:rsid w:val="00A433E9"/>
    <w:rsid w:val="00A435A4"/>
    <w:rsid w:val="00A4381A"/>
    <w:rsid w:val="00A43954"/>
    <w:rsid w:val="00A43B06"/>
    <w:rsid w:val="00A43BE7"/>
    <w:rsid w:val="00A44007"/>
    <w:rsid w:val="00A4413D"/>
    <w:rsid w:val="00A44617"/>
    <w:rsid w:val="00A44EFC"/>
    <w:rsid w:val="00A4538E"/>
    <w:rsid w:val="00A45494"/>
    <w:rsid w:val="00A455B2"/>
    <w:rsid w:val="00A455EE"/>
    <w:rsid w:val="00A45E19"/>
    <w:rsid w:val="00A4631B"/>
    <w:rsid w:val="00A463ED"/>
    <w:rsid w:val="00A463F5"/>
    <w:rsid w:val="00A46585"/>
    <w:rsid w:val="00A469A5"/>
    <w:rsid w:val="00A46AA9"/>
    <w:rsid w:val="00A46F0B"/>
    <w:rsid w:val="00A47741"/>
    <w:rsid w:val="00A479EE"/>
    <w:rsid w:val="00A47DD5"/>
    <w:rsid w:val="00A47E33"/>
    <w:rsid w:val="00A5011D"/>
    <w:rsid w:val="00A502C2"/>
    <w:rsid w:val="00A50651"/>
    <w:rsid w:val="00A509B0"/>
    <w:rsid w:val="00A509D2"/>
    <w:rsid w:val="00A50B57"/>
    <w:rsid w:val="00A51408"/>
    <w:rsid w:val="00A51BBD"/>
    <w:rsid w:val="00A51BDF"/>
    <w:rsid w:val="00A51FB6"/>
    <w:rsid w:val="00A52027"/>
    <w:rsid w:val="00A52357"/>
    <w:rsid w:val="00A527FD"/>
    <w:rsid w:val="00A52811"/>
    <w:rsid w:val="00A5294C"/>
    <w:rsid w:val="00A5298D"/>
    <w:rsid w:val="00A52A74"/>
    <w:rsid w:val="00A52B2E"/>
    <w:rsid w:val="00A52DCD"/>
    <w:rsid w:val="00A52F0E"/>
    <w:rsid w:val="00A53084"/>
    <w:rsid w:val="00A53177"/>
    <w:rsid w:val="00A5337D"/>
    <w:rsid w:val="00A539D4"/>
    <w:rsid w:val="00A53BEF"/>
    <w:rsid w:val="00A53EEA"/>
    <w:rsid w:val="00A53FF1"/>
    <w:rsid w:val="00A54031"/>
    <w:rsid w:val="00A543B3"/>
    <w:rsid w:val="00A5457F"/>
    <w:rsid w:val="00A5465A"/>
    <w:rsid w:val="00A54CE4"/>
    <w:rsid w:val="00A55AE6"/>
    <w:rsid w:val="00A55BA3"/>
    <w:rsid w:val="00A55F51"/>
    <w:rsid w:val="00A55F5D"/>
    <w:rsid w:val="00A562FE"/>
    <w:rsid w:val="00A564FB"/>
    <w:rsid w:val="00A5654C"/>
    <w:rsid w:val="00A5655A"/>
    <w:rsid w:val="00A567ED"/>
    <w:rsid w:val="00A56A82"/>
    <w:rsid w:val="00A56B59"/>
    <w:rsid w:val="00A56CA3"/>
    <w:rsid w:val="00A56F99"/>
    <w:rsid w:val="00A5789C"/>
    <w:rsid w:val="00A57C4A"/>
    <w:rsid w:val="00A60247"/>
    <w:rsid w:val="00A60320"/>
    <w:rsid w:val="00A6056B"/>
    <w:rsid w:val="00A60BCE"/>
    <w:rsid w:val="00A60E28"/>
    <w:rsid w:val="00A60EA1"/>
    <w:rsid w:val="00A61465"/>
    <w:rsid w:val="00A6189C"/>
    <w:rsid w:val="00A618E2"/>
    <w:rsid w:val="00A619F1"/>
    <w:rsid w:val="00A61A83"/>
    <w:rsid w:val="00A61A9A"/>
    <w:rsid w:val="00A61BE2"/>
    <w:rsid w:val="00A61D2B"/>
    <w:rsid w:val="00A6217B"/>
    <w:rsid w:val="00A621D3"/>
    <w:rsid w:val="00A6286D"/>
    <w:rsid w:val="00A6290B"/>
    <w:rsid w:val="00A62AC9"/>
    <w:rsid w:val="00A62AD9"/>
    <w:rsid w:val="00A636FB"/>
    <w:rsid w:val="00A637EA"/>
    <w:rsid w:val="00A63E5D"/>
    <w:rsid w:val="00A63E92"/>
    <w:rsid w:val="00A6444A"/>
    <w:rsid w:val="00A6461E"/>
    <w:rsid w:val="00A64BCA"/>
    <w:rsid w:val="00A65187"/>
    <w:rsid w:val="00A65265"/>
    <w:rsid w:val="00A65331"/>
    <w:rsid w:val="00A6554B"/>
    <w:rsid w:val="00A658ED"/>
    <w:rsid w:val="00A660F4"/>
    <w:rsid w:val="00A66253"/>
    <w:rsid w:val="00A6656E"/>
    <w:rsid w:val="00A66DB5"/>
    <w:rsid w:val="00A67A6A"/>
    <w:rsid w:val="00A67BB6"/>
    <w:rsid w:val="00A67E31"/>
    <w:rsid w:val="00A67E57"/>
    <w:rsid w:val="00A70173"/>
    <w:rsid w:val="00A70387"/>
    <w:rsid w:val="00A70573"/>
    <w:rsid w:val="00A70E2D"/>
    <w:rsid w:val="00A70F0B"/>
    <w:rsid w:val="00A71642"/>
    <w:rsid w:val="00A716F5"/>
    <w:rsid w:val="00A71ABC"/>
    <w:rsid w:val="00A71B9A"/>
    <w:rsid w:val="00A72128"/>
    <w:rsid w:val="00A721D5"/>
    <w:rsid w:val="00A7268A"/>
    <w:rsid w:val="00A728BB"/>
    <w:rsid w:val="00A72F1A"/>
    <w:rsid w:val="00A733B1"/>
    <w:rsid w:val="00A733CD"/>
    <w:rsid w:val="00A73726"/>
    <w:rsid w:val="00A73B69"/>
    <w:rsid w:val="00A73C83"/>
    <w:rsid w:val="00A74A44"/>
    <w:rsid w:val="00A74B5C"/>
    <w:rsid w:val="00A74C10"/>
    <w:rsid w:val="00A7504B"/>
    <w:rsid w:val="00A754DF"/>
    <w:rsid w:val="00A757CC"/>
    <w:rsid w:val="00A76DBA"/>
    <w:rsid w:val="00A7734C"/>
    <w:rsid w:val="00A77429"/>
    <w:rsid w:val="00A779B1"/>
    <w:rsid w:val="00A77B01"/>
    <w:rsid w:val="00A77DA8"/>
    <w:rsid w:val="00A77F32"/>
    <w:rsid w:val="00A800AF"/>
    <w:rsid w:val="00A803BB"/>
    <w:rsid w:val="00A80515"/>
    <w:rsid w:val="00A806D2"/>
    <w:rsid w:val="00A80EA3"/>
    <w:rsid w:val="00A80FC7"/>
    <w:rsid w:val="00A8108A"/>
    <w:rsid w:val="00A81095"/>
    <w:rsid w:val="00A81229"/>
    <w:rsid w:val="00A81674"/>
    <w:rsid w:val="00A81D0E"/>
    <w:rsid w:val="00A81F12"/>
    <w:rsid w:val="00A82029"/>
    <w:rsid w:val="00A82040"/>
    <w:rsid w:val="00A8208D"/>
    <w:rsid w:val="00A823C3"/>
    <w:rsid w:val="00A82680"/>
    <w:rsid w:val="00A82A11"/>
    <w:rsid w:val="00A82A66"/>
    <w:rsid w:val="00A831B4"/>
    <w:rsid w:val="00A832B2"/>
    <w:rsid w:val="00A83350"/>
    <w:rsid w:val="00A833BF"/>
    <w:rsid w:val="00A838A4"/>
    <w:rsid w:val="00A84575"/>
    <w:rsid w:val="00A84639"/>
    <w:rsid w:val="00A847AB"/>
    <w:rsid w:val="00A8499D"/>
    <w:rsid w:val="00A84B4C"/>
    <w:rsid w:val="00A84E94"/>
    <w:rsid w:val="00A8589E"/>
    <w:rsid w:val="00A85BFB"/>
    <w:rsid w:val="00A85C4D"/>
    <w:rsid w:val="00A85F00"/>
    <w:rsid w:val="00A860FC"/>
    <w:rsid w:val="00A86270"/>
    <w:rsid w:val="00A86471"/>
    <w:rsid w:val="00A8679B"/>
    <w:rsid w:val="00A86BEB"/>
    <w:rsid w:val="00A86EE4"/>
    <w:rsid w:val="00A86FF4"/>
    <w:rsid w:val="00A870CD"/>
    <w:rsid w:val="00A87522"/>
    <w:rsid w:val="00A87618"/>
    <w:rsid w:val="00A901A0"/>
    <w:rsid w:val="00A9025A"/>
    <w:rsid w:val="00A9034D"/>
    <w:rsid w:val="00A90A40"/>
    <w:rsid w:val="00A90BCB"/>
    <w:rsid w:val="00A90C5A"/>
    <w:rsid w:val="00A90DB0"/>
    <w:rsid w:val="00A90EA3"/>
    <w:rsid w:val="00A91065"/>
    <w:rsid w:val="00A912DF"/>
    <w:rsid w:val="00A9130E"/>
    <w:rsid w:val="00A91389"/>
    <w:rsid w:val="00A91447"/>
    <w:rsid w:val="00A9145D"/>
    <w:rsid w:val="00A915A1"/>
    <w:rsid w:val="00A915BF"/>
    <w:rsid w:val="00A91895"/>
    <w:rsid w:val="00A919F2"/>
    <w:rsid w:val="00A91FB3"/>
    <w:rsid w:val="00A9258C"/>
    <w:rsid w:val="00A92E64"/>
    <w:rsid w:val="00A92E85"/>
    <w:rsid w:val="00A92E9D"/>
    <w:rsid w:val="00A92FD2"/>
    <w:rsid w:val="00A93084"/>
    <w:rsid w:val="00A9330E"/>
    <w:rsid w:val="00A93338"/>
    <w:rsid w:val="00A93652"/>
    <w:rsid w:val="00A93843"/>
    <w:rsid w:val="00A93C36"/>
    <w:rsid w:val="00A94105"/>
    <w:rsid w:val="00A94ABD"/>
    <w:rsid w:val="00A95037"/>
    <w:rsid w:val="00A95176"/>
    <w:rsid w:val="00A951F9"/>
    <w:rsid w:val="00A95733"/>
    <w:rsid w:val="00A95E98"/>
    <w:rsid w:val="00A9601C"/>
    <w:rsid w:val="00A963F9"/>
    <w:rsid w:val="00A96522"/>
    <w:rsid w:val="00A96620"/>
    <w:rsid w:val="00A96881"/>
    <w:rsid w:val="00A969D9"/>
    <w:rsid w:val="00A9717A"/>
    <w:rsid w:val="00A97395"/>
    <w:rsid w:val="00A97430"/>
    <w:rsid w:val="00A97C71"/>
    <w:rsid w:val="00AA01FC"/>
    <w:rsid w:val="00AA0253"/>
    <w:rsid w:val="00AA052E"/>
    <w:rsid w:val="00AA16FF"/>
    <w:rsid w:val="00AA1932"/>
    <w:rsid w:val="00AA1C6B"/>
    <w:rsid w:val="00AA1CC6"/>
    <w:rsid w:val="00AA24AD"/>
    <w:rsid w:val="00AA2BDD"/>
    <w:rsid w:val="00AA3005"/>
    <w:rsid w:val="00AA303A"/>
    <w:rsid w:val="00AA30BA"/>
    <w:rsid w:val="00AA3260"/>
    <w:rsid w:val="00AA32A2"/>
    <w:rsid w:val="00AA381D"/>
    <w:rsid w:val="00AA3A5D"/>
    <w:rsid w:val="00AA3F57"/>
    <w:rsid w:val="00AA422F"/>
    <w:rsid w:val="00AA44FC"/>
    <w:rsid w:val="00AA4575"/>
    <w:rsid w:val="00AA46D0"/>
    <w:rsid w:val="00AA4955"/>
    <w:rsid w:val="00AA4AB7"/>
    <w:rsid w:val="00AA4F72"/>
    <w:rsid w:val="00AA5394"/>
    <w:rsid w:val="00AA56AF"/>
    <w:rsid w:val="00AA57E8"/>
    <w:rsid w:val="00AA5F21"/>
    <w:rsid w:val="00AA61DC"/>
    <w:rsid w:val="00AA6537"/>
    <w:rsid w:val="00AA6917"/>
    <w:rsid w:val="00AA6926"/>
    <w:rsid w:val="00AA6A8B"/>
    <w:rsid w:val="00AA7205"/>
    <w:rsid w:val="00AA73E4"/>
    <w:rsid w:val="00AA7822"/>
    <w:rsid w:val="00AA79E9"/>
    <w:rsid w:val="00AA7EBD"/>
    <w:rsid w:val="00AB00DD"/>
    <w:rsid w:val="00AB0C47"/>
    <w:rsid w:val="00AB0D70"/>
    <w:rsid w:val="00AB1B55"/>
    <w:rsid w:val="00AB2102"/>
    <w:rsid w:val="00AB2372"/>
    <w:rsid w:val="00AB26DA"/>
    <w:rsid w:val="00AB2716"/>
    <w:rsid w:val="00AB2B30"/>
    <w:rsid w:val="00AB2C32"/>
    <w:rsid w:val="00AB2C45"/>
    <w:rsid w:val="00AB3002"/>
    <w:rsid w:val="00AB313B"/>
    <w:rsid w:val="00AB34A4"/>
    <w:rsid w:val="00AB3556"/>
    <w:rsid w:val="00AB3761"/>
    <w:rsid w:val="00AB3CDD"/>
    <w:rsid w:val="00AB3D22"/>
    <w:rsid w:val="00AB3E7E"/>
    <w:rsid w:val="00AB4C52"/>
    <w:rsid w:val="00AB4DAD"/>
    <w:rsid w:val="00AB59E1"/>
    <w:rsid w:val="00AB6431"/>
    <w:rsid w:val="00AB6A5F"/>
    <w:rsid w:val="00AB70C9"/>
    <w:rsid w:val="00AB71E7"/>
    <w:rsid w:val="00AB72EC"/>
    <w:rsid w:val="00AB7B64"/>
    <w:rsid w:val="00AB7FB1"/>
    <w:rsid w:val="00AC00AD"/>
    <w:rsid w:val="00AC0F79"/>
    <w:rsid w:val="00AC1372"/>
    <w:rsid w:val="00AC14D9"/>
    <w:rsid w:val="00AC170A"/>
    <w:rsid w:val="00AC1757"/>
    <w:rsid w:val="00AC1FB4"/>
    <w:rsid w:val="00AC20BE"/>
    <w:rsid w:val="00AC2501"/>
    <w:rsid w:val="00AC261A"/>
    <w:rsid w:val="00AC2719"/>
    <w:rsid w:val="00AC2B8F"/>
    <w:rsid w:val="00AC2FCF"/>
    <w:rsid w:val="00AC3416"/>
    <w:rsid w:val="00AC341A"/>
    <w:rsid w:val="00AC36A4"/>
    <w:rsid w:val="00AC4135"/>
    <w:rsid w:val="00AC44C8"/>
    <w:rsid w:val="00AC48D8"/>
    <w:rsid w:val="00AC4A0F"/>
    <w:rsid w:val="00AC4B28"/>
    <w:rsid w:val="00AC4B85"/>
    <w:rsid w:val="00AC4C57"/>
    <w:rsid w:val="00AC4E6E"/>
    <w:rsid w:val="00AC51BB"/>
    <w:rsid w:val="00AC539B"/>
    <w:rsid w:val="00AC5449"/>
    <w:rsid w:val="00AC5543"/>
    <w:rsid w:val="00AC56AB"/>
    <w:rsid w:val="00AC59D7"/>
    <w:rsid w:val="00AC5A4B"/>
    <w:rsid w:val="00AC5C30"/>
    <w:rsid w:val="00AC5EE2"/>
    <w:rsid w:val="00AC6C24"/>
    <w:rsid w:val="00AC6EE6"/>
    <w:rsid w:val="00AC7135"/>
    <w:rsid w:val="00AC73B1"/>
    <w:rsid w:val="00AC7456"/>
    <w:rsid w:val="00AC74AE"/>
    <w:rsid w:val="00AC7981"/>
    <w:rsid w:val="00AC7A58"/>
    <w:rsid w:val="00AC7D5D"/>
    <w:rsid w:val="00AD0258"/>
    <w:rsid w:val="00AD03BF"/>
    <w:rsid w:val="00AD03E4"/>
    <w:rsid w:val="00AD0474"/>
    <w:rsid w:val="00AD0900"/>
    <w:rsid w:val="00AD1161"/>
    <w:rsid w:val="00AD121F"/>
    <w:rsid w:val="00AD1A88"/>
    <w:rsid w:val="00AD1AD8"/>
    <w:rsid w:val="00AD1B8E"/>
    <w:rsid w:val="00AD1EEB"/>
    <w:rsid w:val="00AD208B"/>
    <w:rsid w:val="00AD208E"/>
    <w:rsid w:val="00AD2518"/>
    <w:rsid w:val="00AD2A4C"/>
    <w:rsid w:val="00AD2A6F"/>
    <w:rsid w:val="00AD2E4F"/>
    <w:rsid w:val="00AD31C3"/>
    <w:rsid w:val="00AD33F8"/>
    <w:rsid w:val="00AD34AF"/>
    <w:rsid w:val="00AD3528"/>
    <w:rsid w:val="00AD36A9"/>
    <w:rsid w:val="00AD3749"/>
    <w:rsid w:val="00AD3764"/>
    <w:rsid w:val="00AD386C"/>
    <w:rsid w:val="00AD4243"/>
    <w:rsid w:val="00AD433C"/>
    <w:rsid w:val="00AD4702"/>
    <w:rsid w:val="00AD49A4"/>
    <w:rsid w:val="00AD4BBD"/>
    <w:rsid w:val="00AD5060"/>
    <w:rsid w:val="00AD5866"/>
    <w:rsid w:val="00AD596C"/>
    <w:rsid w:val="00AD5CC9"/>
    <w:rsid w:val="00AD5E44"/>
    <w:rsid w:val="00AD5FAF"/>
    <w:rsid w:val="00AD60C4"/>
    <w:rsid w:val="00AD67B0"/>
    <w:rsid w:val="00AD695F"/>
    <w:rsid w:val="00AD6A8E"/>
    <w:rsid w:val="00AD6D21"/>
    <w:rsid w:val="00AD7428"/>
    <w:rsid w:val="00AD746A"/>
    <w:rsid w:val="00AD7F8B"/>
    <w:rsid w:val="00AE00F1"/>
    <w:rsid w:val="00AE0154"/>
    <w:rsid w:val="00AE079D"/>
    <w:rsid w:val="00AE087A"/>
    <w:rsid w:val="00AE0C24"/>
    <w:rsid w:val="00AE0F26"/>
    <w:rsid w:val="00AE0FA5"/>
    <w:rsid w:val="00AE1800"/>
    <w:rsid w:val="00AE192B"/>
    <w:rsid w:val="00AE1B85"/>
    <w:rsid w:val="00AE1FA2"/>
    <w:rsid w:val="00AE2183"/>
    <w:rsid w:val="00AE2274"/>
    <w:rsid w:val="00AE2850"/>
    <w:rsid w:val="00AE28EC"/>
    <w:rsid w:val="00AE2A17"/>
    <w:rsid w:val="00AE31F0"/>
    <w:rsid w:val="00AE32F2"/>
    <w:rsid w:val="00AE34FE"/>
    <w:rsid w:val="00AE375D"/>
    <w:rsid w:val="00AE3966"/>
    <w:rsid w:val="00AE3E4D"/>
    <w:rsid w:val="00AE42E7"/>
    <w:rsid w:val="00AE45F0"/>
    <w:rsid w:val="00AE4FE8"/>
    <w:rsid w:val="00AE507B"/>
    <w:rsid w:val="00AE5315"/>
    <w:rsid w:val="00AE5AB5"/>
    <w:rsid w:val="00AE60C9"/>
    <w:rsid w:val="00AE6C07"/>
    <w:rsid w:val="00AE6D66"/>
    <w:rsid w:val="00AE70E9"/>
    <w:rsid w:val="00AE7628"/>
    <w:rsid w:val="00AE7790"/>
    <w:rsid w:val="00AE7955"/>
    <w:rsid w:val="00AE7BC2"/>
    <w:rsid w:val="00AF0249"/>
    <w:rsid w:val="00AF0B87"/>
    <w:rsid w:val="00AF0CEB"/>
    <w:rsid w:val="00AF0D50"/>
    <w:rsid w:val="00AF0E3C"/>
    <w:rsid w:val="00AF0F52"/>
    <w:rsid w:val="00AF0FBE"/>
    <w:rsid w:val="00AF114B"/>
    <w:rsid w:val="00AF1422"/>
    <w:rsid w:val="00AF173C"/>
    <w:rsid w:val="00AF1A60"/>
    <w:rsid w:val="00AF1C4B"/>
    <w:rsid w:val="00AF2391"/>
    <w:rsid w:val="00AF2C40"/>
    <w:rsid w:val="00AF2C96"/>
    <w:rsid w:val="00AF2E69"/>
    <w:rsid w:val="00AF3755"/>
    <w:rsid w:val="00AF3A55"/>
    <w:rsid w:val="00AF431B"/>
    <w:rsid w:val="00AF4435"/>
    <w:rsid w:val="00AF45A3"/>
    <w:rsid w:val="00AF4629"/>
    <w:rsid w:val="00AF4976"/>
    <w:rsid w:val="00AF4A70"/>
    <w:rsid w:val="00AF4A81"/>
    <w:rsid w:val="00AF4F8F"/>
    <w:rsid w:val="00AF515F"/>
    <w:rsid w:val="00AF5283"/>
    <w:rsid w:val="00AF55C6"/>
    <w:rsid w:val="00AF5682"/>
    <w:rsid w:val="00AF580B"/>
    <w:rsid w:val="00AF5944"/>
    <w:rsid w:val="00AF5BEE"/>
    <w:rsid w:val="00AF632F"/>
    <w:rsid w:val="00AF63B4"/>
    <w:rsid w:val="00AF6729"/>
    <w:rsid w:val="00AF69C7"/>
    <w:rsid w:val="00AF6B2C"/>
    <w:rsid w:val="00AF700C"/>
    <w:rsid w:val="00AF7105"/>
    <w:rsid w:val="00AF717A"/>
    <w:rsid w:val="00AF7574"/>
    <w:rsid w:val="00AF75E6"/>
    <w:rsid w:val="00AF7B12"/>
    <w:rsid w:val="00AF7EE9"/>
    <w:rsid w:val="00B00051"/>
    <w:rsid w:val="00B001D0"/>
    <w:rsid w:val="00B002CD"/>
    <w:rsid w:val="00B0037F"/>
    <w:rsid w:val="00B006AF"/>
    <w:rsid w:val="00B00B9E"/>
    <w:rsid w:val="00B00C74"/>
    <w:rsid w:val="00B00EE7"/>
    <w:rsid w:val="00B010B9"/>
    <w:rsid w:val="00B01735"/>
    <w:rsid w:val="00B01C1C"/>
    <w:rsid w:val="00B01D02"/>
    <w:rsid w:val="00B01F62"/>
    <w:rsid w:val="00B025FA"/>
    <w:rsid w:val="00B02773"/>
    <w:rsid w:val="00B02792"/>
    <w:rsid w:val="00B02A31"/>
    <w:rsid w:val="00B02FDD"/>
    <w:rsid w:val="00B030B8"/>
    <w:rsid w:val="00B030EC"/>
    <w:rsid w:val="00B0318E"/>
    <w:rsid w:val="00B03367"/>
    <w:rsid w:val="00B034FF"/>
    <w:rsid w:val="00B036B5"/>
    <w:rsid w:val="00B03BB5"/>
    <w:rsid w:val="00B03CD9"/>
    <w:rsid w:val="00B040AD"/>
    <w:rsid w:val="00B041EA"/>
    <w:rsid w:val="00B0430B"/>
    <w:rsid w:val="00B04494"/>
    <w:rsid w:val="00B04632"/>
    <w:rsid w:val="00B047F1"/>
    <w:rsid w:val="00B0484D"/>
    <w:rsid w:val="00B04BC8"/>
    <w:rsid w:val="00B04CC6"/>
    <w:rsid w:val="00B05015"/>
    <w:rsid w:val="00B05155"/>
    <w:rsid w:val="00B053AE"/>
    <w:rsid w:val="00B05C0B"/>
    <w:rsid w:val="00B05F81"/>
    <w:rsid w:val="00B05FC5"/>
    <w:rsid w:val="00B061FD"/>
    <w:rsid w:val="00B06EF8"/>
    <w:rsid w:val="00B07784"/>
    <w:rsid w:val="00B0779D"/>
    <w:rsid w:val="00B07849"/>
    <w:rsid w:val="00B07E02"/>
    <w:rsid w:val="00B10404"/>
    <w:rsid w:val="00B109A9"/>
    <w:rsid w:val="00B11273"/>
    <w:rsid w:val="00B11CCF"/>
    <w:rsid w:val="00B11DAC"/>
    <w:rsid w:val="00B11EEA"/>
    <w:rsid w:val="00B12302"/>
    <w:rsid w:val="00B123DE"/>
    <w:rsid w:val="00B12FAC"/>
    <w:rsid w:val="00B13035"/>
    <w:rsid w:val="00B13048"/>
    <w:rsid w:val="00B130BD"/>
    <w:rsid w:val="00B13A5A"/>
    <w:rsid w:val="00B1408B"/>
    <w:rsid w:val="00B142A7"/>
    <w:rsid w:val="00B1485D"/>
    <w:rsid w:val="00B14AB6"/>
    <w:rsid w:val="00B14D08"/>
    <w:rsid w:val="00B14EC8"/>
    <w:rsid w:val="00B155EC"/>
    <w:rsid w:val="00B15B3C"/>
    <w:rsid w:val="00B15E25"/>
    <w:rsid w:val="00B15F01"/>
    <w:rsid w:val="00B16355"/>
    <w:rsid w:val="00B1662E"/>
    <w:rsid w:val="00B16732"/>
    <w:rsid w:val="00B17DFE"/>
    <w:rsid w:val="00B20153"/>
    <w:rsid w:val="00B203DB"/>
    <w:rsid w:val="00B205EE"/>
    <w:rsid w:val="00B20BD4"/>
    <w:rsid w:val="00B20E24"/>
    <w:rsid w:val="00B20F79"/>
    <w:rsid w:val="00B21434"/>
    <w:rsid w:val="00B2143B"/>
    <w:rsid w:val="00B21571"/>
    <w:rsid w:val="00B21603"/>
    <w:rsid w:val="00B216D8"/>
    <w:rsid w:val="00B21A80"/>
    <w:rsid w:val="00B222BE"/>
    <w:rsid w:val="00B2249F"/>
    <w:rsid w:val="00B22743"/>
    <w:rsid w:val="00B2286A"/>
    <w:rsid w:val="00B22A36"/>
    <w:rsid w:val="00B22DB2"/>
    <w:rsid w:val="00B22E0C"/>
    <w:rsid w:val="00B22EA5"/>
    <w:rsid w:val="00B23020"/>
    <w:rsid w:val="00B23065"/>
    <w:rsid w:val="00B230CF"/>
    <w:rsid w:val="00B23B08"/>
    <w:rsid w:val="00B24C13"/>
    <w:rsid w:val="00B24DE8"/>
    <w:rsid w:val="00B25455"/>
    <w:rsid w:val="00B254CE"/>
    <w:rsid w:val="00B2582A"/>
    <w:rsid w:val="00B25C85"/>
    <w:rsid w:val="00B25D53"/>
    <w:rsid w:val="00B260CF"/>
    <w:rsid w:val="00B264D8"/>
    <w:rsid w:val="00B2680C"/>
    <w:rsid w:val="00B26843"/>
    <w:rsid w:val="00B26ED7"/>
    <w:rsid w:val="00B27099"/>
    <w:rsid w:val="00B27399"/>
    <w:rsid w:val="00B273FF"/>
    <w:rsid w:val="00B2766C"/>
    <w:rsid w:val="00B27745"/>
    <w:rsid w:val="00B27830"/>
    <w:rsid w:val="00B2789E"/>
    <w:rsid w:val="00B27985"/>
    <w:rsid w:val="00B27B56"/>
    <w:rsid w:val="00B27D5C"/>
    <w:rsid w:val="00B27E00"/>
    <w:rsid w:val="00B27F12"/>
    <w:rsid w:val="00B3009B"/>
    <w:rsid w:val="00B3049C"/>
    <w:rsid w:val="00B30A1F"/>
    <w:rsid w:val="00B30D4A"/>
    <w:rsid w:val="00B3230A"/>
    <w:rsid w:val="00B324C8"/>
    <w:rsid w:val="00B32B7A"/>
    <w:rsid w:val="00B330DB"/>
    <w:rsid w:val="00B33200"/>
    <w:rsid w:val="00B333CC"/>
    <w:rsid w:val="00B33A4F"/>
    <w:rsid w:val="00B33BD8"/>
    <w:rsid w:val="00B33E98"/>
    <w:rsid w:val="00B341D1"/>
    <w:rsid w:val="00B344B0"/>
    <w:rsid w:val="00B34516"/>
    <w:rsid w:val="00B3466A"/>
    <w:rsid w:val="00B34859"/>
    <w:rsid w:val="00B34B26"/>
    <w:rsid w:val="00B34BEF"/>
    <w:rsid w:val="00B3502E"/>
    <w:rsid w:val="00B3504C"/>
    <w:rsid w:val="00B352FF"/>
    <w:rsid w:val="00B354E1"/>
    <w:rsid w:val="00B35503"/>
    <w:rsid w:val="00B35950"/>
    <w:rsid w:val="00B35DD7"/>
    <w:rsid w:val="00B35F87"/>
    <w:rsid w:val="00B3610A"/>
    <w:rsid w:val="00B36197"/>
    <w:rsid w:val="00B36552"/>
    <w:rsid w:val="00B36560"/>
    <w:rsid w:val="00B367D5"/>
    <w:rsid w:val="00B368D9"/>
    <w:rsid w:val="00B369B1"/>
    <w:rsid w:val="00B36A10"/>
    <w:rsid w:val="00B36C33"/>
    <w:rsid w:val="00B36CC9"/>
    <w:rsid w:val="00B36DB6"/>
    <w:rsid w:val="00B36E72"/>
    <w:rsid w:val="00B36FCA"/>
    <w:rsid w:val="00B3723A"/>
    <w:rsid w:val="00B3733C"/>
    <w:rsid w:val="00B37617"/>
    <w:rsid w:val="00B37658"/>
    <w:rsid w:val="00B377C1"/>
    <w:rsid w:val="00B37879"/>
    <w:rsid w:val="00B37D73"/>
    <w:rsid w:val="00B4005F"/>
    <w:rsid w:val="00B4010F"/>
    <w:rsid w:val="00B40524"/>
    <w:rsid w:val="00B40DAF"/>
    <w:rsid w:val="00B40EE2"/>
    <w:rsid w:val="00B41045"/>
    <w:rsid w:val="00B41279"/>
    <w:rsid w:val="00B41405"/>
    <w:rsid w:val="00B41E10"/>
    <w:rsid w:val="00B41F6E"/>
    <w:rsid w:val="00B41FBB"/>
    <w:rsid w:val="00B424B2"/>
    <w:rsid w:val="00B428E8"/>
    <w:rsid w:val="00B42FB0"/>
    <w:rsid w:val="00B43077"/>
    <w:rsid w:val="00B433A4"/>
    <w:rsid w:val="00B4344C"/>
    <w:rsid w:val="00B434A7"/>
    <w:rsid w:val="00B439DB"/>
    <w:rsid w:val="00B43A8D"/>
    <w:rsid w:val="00B43E54"/>
    <w:rsid w:val="00B440F0"/>
    <w:rsid w:val="00B44542"/>
    <w:rsid w:val="00B447D4"/>
    <w:rsid w:val="00B44867"/>
    <w:rsid w:val="00B44C0F"/>
    <w:rsid w:val="00B44C9C"/>
    <w:rsid w:val="00B44E50"/>
    <w:rsid w:val="00B44E99"/>
    <w:rsid w:val="00B452B1"/>
    <w:rsid w:val="00B454A6"/>
    <w:rsid w:val="00B45742"/>
    <w:rsid w:val="00B457C3"/>
    <w:rsid w:val="00B4589B"/>
    <w:rsid w:val="00B45F63"/>
    <w:rsid w:val="00B465CB"/>
    <w:rsid w:val="00B4680B"/>
    <w:rsid w:val="00B46E65"/>
    <w:rsid w:val="00B47235"/>
    <w:rsid w:val="00B47249"/>
    <w:rsid w:val="00B472D2"/>
    <w:rsid w:val="00B476BB"/>
    <w:rsid w:val="00B476E5"/>
    <w:rsid w:val="00B47DA5"/>
    <w:rsid w:val="00B47EBC"/>
    <w:rsid w:val="00B50287"/>
    <w:rsid w:val="00B50837"/>
    <w:rsid w:val="00B5093E"/>
    <w:rsid w:val="00B50C2B"/>
    <w:rsid w:val="00B50EF6"/>
    <w:rsid w:val="00B50F4E"/>
    <w:rsid w:val="00B514E4"/>
    <w:rsid w:val="00B5170B"/>
    <w:rsid w:val="00B51CD9"/>
    <w:rsid w:val="00B51DCD"/>
    <w:rsid w:val="00B520AD"/>
    <w:rsid w:val="00B52EC3"/>
    <w:rsid w:val="00B52EF0"/>
    <w:rsid w:val="00B531F4"/>
    <w:rsid w:val="00B533A1"/>
    <w:rsid w:val="00B535AD"/>
    <w:rsid w:val="00B5391A"/>
    <w:rsid w:val="00B54220"/>
    <w:rsid w:val="00B5428E"/>
    <w:rsid w:val="00B54895"/>
    <w:rsid w:val="00B54904"/>
    <w:rsid w:val="00B54E4C"/>
    <w:rsid w:val="00B54ECB"/>
    <w:rsid w:val="00B54F92"/>
    <w:rsid w:val="00B552B4"/>
    <w:rsid w:val="00B55333"/>
    <w:rsid w:val="00B55639"/>
    <w:rsid w:val="00B55851"/>
    <w:rsid w:val="00B560AE"/>
    <w:rsid w:val="00B5643E"/>
    <w:rsid w:val="00B56513"/>
    <w:rsid w:val="00B5655E"/>
    <w:rsid w:val="00B5730A"/>
    <w:rsid w:val="00B5768C"/>
    <w:rsid w:val="00B57909"/>
    <w:rsid w:val="00B57F58"/>
    <w:rsid w:val="00B60701"/>
    <w:rsid w:val="00B607B8"/>
    <w:rsid w:val="00B60894"/>
    <w:rsid w:val="00B60CB8"/>
    <w:rsid w:val="00B60D8F"/>
    <w:rsid w:val="00B60DB0"/>
    <w:rsid w:val="00B60E33"/>
    <w:rsid w:val="00B61185"/>
    <w:rsid w:val="00B613FD"/>
    <w:rsid w:val="00B616C9"/>
    <w:rsid w:val="00B617D6"/>
    <w:rsid w:val="00B61EAA"/>
    <w:rsid w:val="00B622F2"/>
    <w:rsid w:val="00B6236B"/>
    <w:rsid w:val="00B62AA3"/>
    <w:rsid w:val="00B63158"/>
    <w:rsid w:val="00B638EA"/>
    <w:rsid w:val="00B63D7C"/>
    <w:rsid w:val="00B63FBF"/>
    <w:rsid w:val="00B64493"/>
    <w:rsid w:val="00B64740"/>
    <w:rsid w:val="00B64B72"/>
    <w:rsid w:val="00B64C35"/>
    <w:rsid w:val="00B65018"/>
    <w:rsid w:val="00B65293"/>
    <w:rsid w:val="00B6567E"/>
    <w:rsid w:val="00B6598D"/>
    <w:rsid w:val="00B65ECC"/>
    <w:rsid w:val="00B66725"/>
    <w:rsid w:val="00B66869"/>
    <w:rsid w:val="00B668AC"/>
    <w:rsid w:val="00B66AC6"/>
    <w:rsid w:val="00B678EC"/>
    <w:rsid w:val="00B706AA"/>
    <w:rsid w:val="00B70DAD"/>
    <w:rsid w:val="00B70ECE"/>
    <w:rsid w:val="00B716FD"/>
    <w:rsid w:val="00B71C42"/>
    <w:rsid w:val="00B71EC1"/>
    <w:rsid w:val="00B72186"/>
    <w:rsid w:val="00B7240E"/>
    <w:rsid w:val="00B7262B"/>
    <w:rsid w:val="00B729C5"/>
    <w:rsid w:val="00B72B5E"/>
    <w:rsid w:val="00B72DC9"/>
    <w:rsid w:val="00B72E4F"/>
    <w:rsid w:val="00B72F1B"/>
    <w:rsid w:val="00B73442"/>
    <w:rsid w:val="00B73722"/>
    <w:rsid w:val="00B739B9"/>
    <w:rsid w:val="00B73A4D"/>
    <w:rsid w:val="00B73A9E"/>
    <w:rsid w:val="00B73B01"/>
    <w:rsid w:val="00B747BD"/>
    <w:rsid w:val="00B74FCE"/>
    <w:rsid w:val="00B75852"/>
    <w:rsid w:val="00B76070"/>
    <w:rsid w:val="00B76197"/>
    <w:rsid w:val="00B761AE"/>
    <w:rsid w:val="00B7679D"/>
    <w:rsid w:val="00B76A73"/>
    <w:rsid w:val="00B76B36"/>
    <w:rsid w:val="00B76C18"/>
    <w:rsid w:val="00B76C35"/>
    <w:rsid w:val="00B76C46"/>
    <w:rsid w:val="00B76E9E"/>
    <w:rsid w:val="00B775DF"/>
    <w:rsid w:val="00B77A03"/>
    <w:rsid w:val="00B77B47"/>
    <w:rsid w:val="00B77BAC"/>
    <w:rsid w:val="00B800CE"/>
    <w:rsid w:val="00B8023F"/>
    <w:rsid w:val="00B8054B"/>
    <w:rsid w:val="00B805C2"/>
    <w:rsid w:val="00B808A9"/>
    <w:rsid w:val="00B808F7"/>
    <w:rsid w:val="00B80A6A"/>
    <w:rsid w:val="00B80FE9"/>
    <w:rsid w:val="00B81686"/>
    <w:rsid w:val="00B817D8"/>
    <w:rsid w:val="00B81962"/>
    <w:rsid w:val="00B81B85"/>
    <w:rsid w:val="00B81CD1"/>
    <w:rsid w:val="00B81D01"/>
    <w:rsid w:val="00B823DA"/>
    <w:rsid w:val="00B8252D"/>
    <w:rsid w:val="00B831C3"/>
    <w:rsid w:val="00B834A9"/>
    <w:rsid w:val="00B8365E"/>
    <w:rsid w:val="00B83822"/>
    <w:rsid w:val="00B83864"/>
    <w:rsid w:val="00B838B6"/>
    <w:rsid w:val="00B838EB"/>
    <w:rsid w:val="00B83CF1"/>
    <w:rsid w:val="00B8421C"/>
    <w:rsid w:val="00B84523"/>
    <w:rsid w:val="00B8541C"/>
    <w:rsid w:val="00B857D8"/>
    <w:rsid w:val="00B859C3"/>
    <w:rsid w:val="00B85A31"/>
    <w:rsid w:val="00B85D4E"/>
    <w:rsid w:val="00B86732"/>
    <w:rsid w:val="00B86A54"/>
    <w:rsid w:val="00B86A83"/>
    <w:rsid w:val="00B86C75"/>
    <w:rsid w:val="00B871AD"/>
    <w:rsid w:val="00B873B8"/>
    <w:rsid w:val="00B87F73"/>
    <w:rsid w:val="00B90137"/>
    <w:rsid w:val="00B904DC"/>
    <w:rsid w:val="00B90542"/>
    <w:rsid w:val="00B91297"/>
    <w:rsid w:val="00B91B89"/>
    <w:rsid w:val="00B91D22"/>
    <w:rsid w:val="00B91DD1"/>
    <w:rsid w:val="00B924A8"/>
    <w:rsid w:val="00B9252D"/>
    <w:rsid w:val="00B92718"/>
    <w:rsid w:val="00B92E7B"/>
    <w:rsid w:val="00B93439"/>
    <w:rsid w:val="00B935DF"/>
    <w:rsid w:val="00B936E2"/>
    <w:rsid w:val="00B93B6D"/>
    <w:rsid w:val="00B93C84"/>
    <w:rsid w:val="00B93CAC"/>
    <w:rsid w:val="00B93D63"/>
    <w:rsid w:val="00B94255"/>
    <w:rsid w:val="00B945C0"/>
    <w:rsid w:val="00B948EB"/>
    <w:rsid w:val="00B94D1C"/>
    <w:rsid w:val="00B956F1"/>
    <w:rsid w:val="00B956FF"/>
    <w:rsid w:val="00B95C94"/>
    <w:rsid w:val="00B96225"/>
    <w:rsid w:val="00B9669A"/>
    <w:rsid w:val="00B966CB"/>
    <w:rsid w:val="00B97081"/>
    <w:rsid w:val="00B97261"/>
    <w:rsid w:val="00B97A8B"/>
    <w:rsid w:val="00BA0348"/>
    <w:rsid w:val="00BA0800"/>
    <w:rsid w:val="00BA0BC9"/>
    <w:rsid w:val="00BA1013"/>
    <w:rsid w:val="00BA112C"/>
    <w:rsid w:val="00BA137F"/>
    <w:rsid w:val="00BA1450"/>
    <w:rsid w:val="00BA14C6"/>
    <w:rsid w:val="00BA1653"/>
    <w:rsid w:val="00BA16A6"/>
    <w:rsid w:val="00BA2382"/>
    <w:rsid w:val="00BA31FE"/>
    <w:rsid w:val="00BA352A"/>
    <w:rsid w:val="00BA3551"/>
    <w:rsid w:val="00BA356C"/>
    <w:rsid w:val="00BA367C"/>
    <w:rsid w:val="00BA3884"/>
    <w:rsid w:val="00BA3EC4"/>
    <w:rsid w:val="00BA3FEF"/>
    <w:rsid w:val="00BA49B2"/>
    <w:rsid w:val="00BA4BC7"/>
    <w:rsid w:val="00BA537D"/>
    <w:rsid w:val="00BA5A03"/>
    <w:rsid w:val="00BA5A4E"/>
    <w:rsid w:val="00BA5A9B"/>
    <w:rsid w:val="00BA5CD9"/>
    <w:rsid w:val="00BA5E9D"/>
    <w:rsid w:val="00BA6178"/>
    <w:rsid w:val="00BA622D"/>
    <w:rsid w:val="00BA6332"/>
    <w:rsid w:val="00BA699C"/>
    <w:rsid w:val="00BA6F01"/>
    <w:rsid w:val="00BA711E"/>
    <w:rsid w:val="00BA735A"/>
    <w:rsid w:val="00BA7422"/>
    <w:rsid w:val="00BA747A"/>
    <w:rsid w:val="00BA747C"/>
    <w:rsid w:val="00BA76A4"/>
    <w:rsid w:val="00BA7D46"/>
    <w:rsid w:val="00BB02EB"/>
    <w:rsid w:val="00BB035D"/>
    <w:rsid w:val="00BB0833"/>
    <w:rsid w:val="00BB0A6D"/>
    <w:rsid w:val="00BB1821"/>
    <w:rsid w:val="00BB1AB9"/>
    <w:rsid w:val="00BB2037"/>
    <w:rsid w:val="00BB2640"/>
    <w:rsid w:val="00BB2AC0"/>
    <w:rsid w:val="00BB2C62"/>
    <w:rsid w:val="00BB2FFF"/>
    <w:rsid w:val="00BB3247"/>
    <w:rsid w:val="00BB3299"/>
    <w:rsid w:val="00BB351C"/>
    <w:rsid w:val="00BB354A"/>
    <w:rsid w:val="00BB364E"/>
    <w:rsid w:val="00BB3762"/>
    <w:rsid w:val="00BB3AEB"/>
    <w:rsid w:val="00BB3BAE"/>
    <w:rsid w:val="00BB3DD1"/>
    <w:rsid w:val="00BB4C76"/>
    <w:rsid w:val="00BB5163"/>
    <w:rsid w:val="00BB5189"/>
    <w:rsid w:val="00BB5447"/>
    <w:rsid w:val="00BB5FEA"/>
    <w:rsid w:val="00BB66D7"/>
    <w:rsid w:val="00BB68E2"/>
    <w:rsid w:val="00BB6B65"/>
    <w:rsid w:val="00BB6BF1"/>
    <w:rsid w:val="00BB72EF"/>
    <w:rsid w:val="00BB7697"/>
    <w:rsid w:val="00BB7934"/>
    <w:rsid w:val="00BB7C8C"/>
    <w:rsid w:val="00BB7EC2"/>
    <w:rsid w:val="00BC00D4"/>
    <w:rsid w:val="00BC0187"/>
    <w:rsid w:val="00BC06A7"/>
    <w:rsid w:val="00BC0713"/>
    <w:rsid w:val="00BC0D16"/>
    <w:rsid w:val="00BC114E"/>
    <w:rsid w:val="00BC1409"/>
    <w:rsid w:val="00BC1859"/>
    <w:rsid w:val="00BC218B"/>
    <w:rsid w:val="00BC2497"/>
    <w:rsid w:val="00BC2B71"/>
    <w:rsid w:val="00BC3071"/>
    <w:rsid w:val="00BC30C8"/>
    <w:rsid w:val="00BC36FF"/>
    <w:rsid w:val="00BC412D"/>
    <w:rsid w:val="00BC431A"/>
    <w:rsid w:val="00BC46A6"/>
    <w:rsid w:val="00BC473B"/>
    <w:rsid w:val="00BC5282"/>
    <w:rsid w:val="00BC530F"/>
    <w:rsid w:val="00BC549A"/>
    <w:rsid w:val="00BC6653"/>
    <w:rsid w:val="00BC6F21"/>
    <w:rsid w:val="00BC6FFC"/>
    <w:rsid w:val="00BC790B"/>
    <w:rsid w:val="00BC7EF7"/>
    <w:rsid w:val="00BD009F"/>
    <w:rsid w:val="00BD040F"/>
    <w:rsid w:val="00BD0508"/>
    <w:rsid w:val="00BD087D"/>
    <w:rsid w:val="00BD0DF4"/>
    <w:rsid w:val="00BD12D9"/>
    <w:rsid w:val="00BD13D0"/>
    <w:rsid w:val="00BD18BA"/>
    <w:rsid w:val="00BD19DF"/>
    <w:rsid w:val="00BD1B66"/>
    <w:rsid w:val="00BD1C48"/>
    <w:rsid w:val="00BD206A"/>
    <w:rsid w:val="00BD213F"/>
    <w:rsid w:val="00BD2EA6"/>
    <w:rsid w:val="00BD305C"/>
    <w:rsid w:val="00BD31DC"/>
    <w:rsid w:val="00BD367A"/>
    <w:rsid w:val="00BD399C"/>
    <w:rsid w:val="00BD3C0A"/>
    <w:rsid w:val="00BD3D8F"/>
    <w:rsid w:val="00BD42A7"/>
    <w:rsid w:val="00BD435F"/>
    <w:rsid w:val="00BD4572"/>
    <w:rsid w:val="00BD464B"/>
    <w:rsid w:val="00BD4867"/>
    <w:rsid w:val="00BD4A64"/>
    <w:rsid w:val="00BD4A6F"/>
    <w:rsid w:val="00BD4ECF"/>
    <w:rsid w:val="00BD514C"/>
    <w:rsid w:val="00BD5462"/>
    <w:rsid w:val="00BD549F"/>
    <w:rsid w:val="00BD54C1"/>
    <w:rsid w:val="00BD56F2"/>
    <w:rsid w:val="00BD66BA"/>
    <w:rsid w:val="00BD66E7"/>
    <w:rsid w:val="00BD67C8"/>
    <w:rsid w:val="00BD68E8"/>
    <w:rsid w:val="00BD691A"/>
    <w:rsid w:val="00BD6DC3"/>
    <w:rsid w:val="00BD6FDD"/>
    <w:rsid w:val="00BD7147"/>
    <w:rsid w:val="00BD7195"/>
    <w:rsid w:val="00BD7484"/>
    <w:rsid w:val="00BD7628"/>
    <w:rsid w:val="00BD76CF"/>
    <w:rsid w:val="00BD7945"/>
    <w:rsid w:val="00BD7B71"/>
    <w:rsid w:val="00BD7BE1"/>
    <w:rsid w:val="00BD7C11"/>
    <w:rsid w:val="00BD7D02"/>
    <w:rsid w:val="00BD7E73"/>
    <w:rsid w:val="00BE03A0"/>
    <w:rsid w:val="00BE08A3"/>
    <w:rsid w:val="00BE0EE1"/>
    <w:rsid w:val="00BE1AAC"/>
    <w:rsid w:val="00BE1C49"/>
    <w:rsid w:val="00BE25F1"/>
    <w:rsid w:val="00BE2ADA"/>
    <w:rsid w:val="00BE35B9"/>
    <w:rsid w:val="00BE38B3"/>
    <w:rsid w:val="00BE3A9E"/>
    <w:rsid w:val="00BE3B07"/>
    <w:rsid w:val="00BE3DB6"/>
    <w:rsid w:val="00BE40B8"/>
    <w:rsid w:val="00BE41F5"/>
    <w:rsid w:val="00BE4213"/>
    <w:rsid w:val="00BE5255"/>
    <w:rsid w:val="00BE53CE"/>
    <w:rsid w:val="00BE5960"/>
    <w:rsid w:val="00BE5E10"/>
    <w:rsid w:val="00BE5ED0"/>
    <w:rsid w:val="00BE6187"/>
    <w:rsid w:val="00BE6201"/>
    <w:rsid w:val="00BE65B2"/>
    <w:rsid w:val="00BE6C1F"/>
    <w:rsid w:val="00BE6CD5"/>
    <w:rsid w:val="00BE6EB9"/>
    <w:rsid w:val="00BE6EEA"/>
    <w:rsid w:val="00BE6F5F"/>
    <w:rsid w:val="00BE73F8"/>
    <w:rsid w:val="00BE7B47"/>
    <w:rsid w:val="00BE7C11"/>
    <w:rsid w:val="00BE7E82"/>
    <w:rsid w:val="00BE7FB8"/>
    <w:rsid w:val="00BF09DC"/>
    <w:rsid w:val="00BF0A71"/>
    <w:rsid w:val="00BF0FA0"/>
    <w:rsid w:val="00BF1490"/>
    <w:rsid w:val="00BF152F"/>
    <w:rsid w:val="00BF1591"/>
    <w:rsid w:val="00BF1E4C"/>
    <w:rsid w:val="00BF1E63"/>
    <w:rsid w:val="00BF241A"/>
    <w:rsid w:val="00BF2F5A"/>
    <w:rsid w:val="00BF2FB8"/>
    <w:rsid w:val="00BF3055"/>
    <w:rsid w:val="00BF31F4"/>
    <w:rsid w:val="00BF33B1"/>
    <w:rsid w:val="00BF36BB"/>
    <w:rsid w:val="00BF371A"/>
    <w:rsid w:val="00BF3E73"/>
    <w:rsid w:val="00BF4173"/>
    <w:rsid w:val="00BF50C3"/>
    <w:rsid w:val="00BF513A"/>
    <w:rsid w:val="00BF5744"/>
    <w:rsid w:val="00BF586E"/>
    <w:rsid w:val="00BF5A2D"/>
    <w:rsid w:val="00BF5A79"/>
    <w:rsid w:val="00BF5AFF"/>
    <w:rsid w:val="00BF5D00"/>
    <w:rsid w:val="00BF5D6E"/>
    <w:rsid w:val="00BF5E38"/>
    <w:rsid w:val="00BF5F09"/>
    <w:rsid w:val="00BF6EC2"/>
    <w:rsid w:val="00BF714D"/>
    <w:rsid w:val="00BF73D8"/>
    <w:rsid w:val="00BF7402"/>
    <w:rsid w:val="00BF7419"/>
    <w:rsid w:val="00BF785E"/>
    <w:rsid w:val="00BF7A8D"/>
    <w:rsid w:val="00BF7BCE"/>
    <w:rsid w:val="00BF7DE6"/>
    <w:rsid w:val="00BF7FD8"/>
    <w:rsid w:val="00C00331"/>
    <w:rsid w:val="00C00430"/>
    <w:rsid w:val="00C006EE"/>
    <w:rsid w:val="00C008CF"/>
    <w:rsid w:val="00C00995"/>
    <w:rsid w:val="00C00B7C"/>
    <w:rsid w:val="00C010CC"/>
    <w:rsid w:val="00C01660"/>
    <w:rsid w:val="00C019BB"/>
    <w:rsid w:val="00C01A6D"/>
    <w:rsid w:val="00C01E45"/>
    <w:rsid w:val="00C01EB4"/>
    <w:rsid w:val="00C0237B"/>
    <w:rsid w:val="00C02661"/>
    <w:rsid w:val="00C027BD"/>
    <w:rsid w:val="00C02C33"/>
    <w:rsid w:val="00C02D7C"/>
    <w:rsid w:val="00C033F7"/>
    <w:rsid w:val="00C03568"/>
    <w:rsid w:val="00C0379A"/>
    <w:rsid w:val="00C03DDA"/>
    <w:rsid w:val="00C0400A"/>
    <w:rsid w:val="00C040E5"/>
    <w:rsid w:val="00C04847"/>
    <w:rsid w:val="00C04F8D"/>
    <w:rsid w:val="00C05206"/>
    <w:rsid w:val="00C05779"/>
    <w:rsid w:val="00C05FCD"/>
    <w:rsid w:val="00C064AA"/>
    <w:rsid w:val="00C067CD"/>
    <w:rsid w:val="00C06AD1"/>
    <w:rsid w:val="00C06C90"/>
    <w:rsid w:val="00C06E58"/>
    <w:rsid w:val="00C06EEA"/>
    <w:rsid w:val="00C0753B"/>
    <w:rsid w:val="00C0785A"/>
    <w:rsid w:val="00C0798A"/>
    <w:rsid w:val="00C07C4E"/>
    <w:rsid w:val="00C102AB"/>
    <w:rsid w:val="00C1067B"/>
    <w:rsid w:val="00C1094A"/>
    <w:rsid w:val="00C10B07"/>
    <w:rsid w:val="00C10E3E"/>
    <w:rsid w:val="00C11676"/>
    <w:rsid w:val="00C11890"/>
    <w:rsid w:val="00C12185"/>
    <w:rsid w:val="00C124D7"/>
    <w:rsid w:val="00C12640"/>
    <w:rsid w:val="00C126EA"/>
    <w:rsid w:val="00C12893"/>
    <w:rsid w:val="00C12E2C"/>
    <w:rsid w:val="00C13355"/>
    <w:rsid w:val="00C139F6"/>
    <w:rsid w:val="00C13A10"/>
    <w:rsid w:val="00C13E1F"/>
    <w:rsid w:val="00C13F3F"/>
    <w:rsid w:val="00C14500"/>
    <w:rsid w:val="00C146ED"/>
    <w:rsid w:val="00C14745"/>
    <w:rsid w:val="00C14AC5"/>
    <w:rsid w:val="00C14C20"/>
    <w:rsid w:val="00C15282"/>
    <w:rsid w:val="00C15E1B"/>
    <w:rsid w:val="00C15E86"/>
    <w:rsid w:val="00C1621A"/>
    <w:rsid w:val="00C1661D"/>
    <w:rsid w:val="00C1685E"/>
    <w:rsid w:val="00C168F2"/>
    <w:rsid w:val="00C16AE7"/>
    <w:rsid w:val="00C16D34"/>
    <w:rsid w:val="00C16ECF"/>
    <w:rsid w:val="00C16FCC"/>
    <w:rsid w:val="00C171DF"/>
    <w:rsid w:val="00C173DD"/>
    <w:rsid w:val="00C177F1"/>
    <w:rsid w:val="00C17915"/>
    <w:rsid w:val="00C179B9"/>
    <w:rsid w:val="00C20203"/>
    <w:rsid w:val="00C206CF"/>
    <w:rsid w:val="00C20AAE"/>
    <w:rsid w:val="00C20EEB"/>
    <w:rsid w:val="00C20F39"/>
    <w:rsid w:val="00C20F71"/>
    <w:rsid w:val="00C20FFE"/>
    <w:rsid w:val="00C21886"/>
    <w:rsid w:val="00C222BB"/>
    <w:rsid w:val="00C223BC"/>
    <w:rsid w:val="00C2241B"/>
    <w:rsid w:val="00C22565"/>
    <w:rsid w:val="00C22EE5"/>
    <w:rsid w:val="00C22F19"/>
    <w:rsid w:val="00C2300E"/>
    <w:rsid w:val="00C232BA"/>
    <w:rsid w:val="00C2366E"/>
    <w:rsid w:val="00C239B6"/>
    <w:rsid w:val="00C23D50"/>
    <w:rsid w:val="00C23FAA"/>
    <w:rsid w:val="00C2405B"/>
    <w:rsid w:val="00C24139"/>
    <w:rsid w:val="00C24D90"/>
    <w:rsid w:val="00C24F69"/>
    <w:rsid w:val="00C25060"/>
    <w:rsid w:val="00C25949"/>
    <w:rsid w:val="00C25C0F"/>
    <w:rsid w:val="00C266E6"/>
    <w:rsid w:val="00C275B6"/>
    <w:rsid w:val="00C2783C"/>
    <w:rsid w:val="00C27CB8"/>
    <w:rsid w:val="00C300A3"/>
    <w:rsid w:val="00C300B0"/>
    <w:rsid w:val="00C30227"/>
    <w:rsid w:val="00C30A89"/>
    <w:rsid w:val="00C30E16"/>
    <w:rsid w:val="00C3109E"/>
    <w:rsid w:val="00C31483"/>
    <w:rsid w:val="00C3175C"/>
    <w:rsid w:val="00C31B8B"/>
    <w:rsid w:val="00C3216D"/>
    <w:rsid w:val="00C3222E"/>
    <w:rsid w:val="00C324A6"/>
    <w:rsid w:val="00C32613"/>
    <w:rsid w:val="00C326E9"/>
    <w:rsid w:val="00C3277B"/>
    <w:rsid w:val="00C32C90"/>
    <w:rsid w:val="00C32F04"/>
    <w:rsid w:val="00C330D4"/>
    <w:rsid w:val="00C33386"/>
    <w:rsid w:val="00C33F64"/>
    <w:rsid w:val="00C34299"/>
    <w:rsid w:val="00C343E5"/>
    <w:rsid w:val="00C346D2"/>
    <w:rsid w:val="00C34AD4"/>
    <w:rsid w:val="00C34B4C"/>
    <w:rsid w:val="00C34ECD"/>
    <w:rsid w:val="00C34F5F"/>
    <w:rsid w:val="00C35051"/>
    <w:rsid w:val="00C3505B"/>
    <w:rsid w:val="00C350BF"/>
    <w:rsid w:val="00C35215"/>
    <w:rsid w:val="00C35446"/>
    <w:rsid w:val="00C354BE"/>
    <w:rsid w:val="00C35682"/>
    <w:rsid w:val="00C36183"/>
    <w:rsid w:val="00C3618B"/>
    <w:rsid w:val="00C36261"/>
    <w:rsid w:val="00C3629E"/>
    <w:rsid w:val="00C3649B"/>
    <w:rsid w:val="00C365A9"/>
    <w:rsid w:val="00C365B9"/>
    <w:rsid w:val="00C36729"/>
    <w:rsid w:val="00C36758"/>
    <w:rsid w:val="00C3692E"/>
    <w:rsid w:val="00C36B92"/>
    <w:rsid w:val="00C36D6B"/>
    <w:rsid w:val="00C36EC9"/>
    <w:rsid w:val="00C37153"/>
    <w:rsid w:val="00C376B4"/>
    <w:rsid w:val="00C376D4"/>
    <w:rsid w:val="00C3776F"/>
    <w:rsid w:val="00C378E4"/>
    <w:rsid w:val="00C379BD"/>
    <w:rsid w:val="00C4014C"/>
    <w:rsid w:val="00C4032B"/>
    <w:rsid w:val="00C403B7"/>
    <w:rsid w:val="00C40659"/>
    <w:rsid w:val="00C407B1"/>
    <w:rsid w:val="00C4092B"/>
    <w:rsid w:val="00C41432"/>
    <w:rsid w:val="00C4147B"/>
    <w:rsid w:val="00C41680"/>
    <w:rsid w:val="00C41BEA"/>
    <w:rsid w:val="00C424FD"/>
    <w:rsid w:val="00C426FA"/>
    <w:rsid w:val="00C42759"/>
    <w:rsid w:val="00C42932"/>
    <w:rsid w:val="00C42983"/>
    <w:rsid w:val="00C42F63"/>
    <w:rsid w:val="00C432A3"/>
    <w:rsid w:val="00C437B2"/>
    <w:rsid w:val="00C43A1C"/>
    <w:rsid w:val="00C43D39"/>
    <w:rsid w:val="00C43D53"/>
    <w:rsid w:val="00C441FD"/>
    <w:rsid w:val="00C444AB"/>
    <w:rsid w:val="00C44A73"/>
    <w:rsid w:val="00C44DB9"/>
    <w:rsid w:val="00C44E5C"/>
    <w:rsid w:val="00C450E7"/>
    <w:rsid w:val="00C453AF"/>
    <w:rsid w:val="00C45C8F"/>
    <w:rsid w:val="00C45F1B"/>
    <w:rsid w:val="00C46330"/>
    <w:rsid w:val="00C46331"/>
    <w:rsid w:val="00C464E9"/>
    <w:rsid w:val="00C46635"/>
    <w:rsid w:val="00C46F61"/>
    <w:rsid w:val="00C4752E"/>
    <w:rsid w:val="00C4762A"/>
    <w:rsid w:val="00C4796B"/>
    <w:rsid w:val="00C5022A"/>
    <w:rsid w:val="00C50259"/>
    <w:rsid w:val="00C502A7"/>
    <w:rsid w:val="00C5055A"/>
    <w:rsid w:val="00C5073B"/>
    <w:rsid w:val="00C5083D"/>
    <w:rsid w:val="00C50922"/>
    <w:rsid w:val="00C50C0B"/>
    <w:rsid w:val="00C513E0"/>
    <w:rsid w:val="00C51578"/>
    <w:rsid w:val="00C51719"/>
    <w:rsid w:val="00C517DA"/>
    <w:rsid w:val="00C51ECF"/>
    <w:rsid w:val="00C52044"/>
    <w:rsid w:val="00C5264B"/>
    <w:rsid w:val="00C5293A"/>
    <w:rsid w:val="00C52B2A"/>
    <w:rsid w:val="00C52DD9"/>
    <w:rsid w:val="00C52E61"/>
    <w:rsid w:val="00C53101"/>
    <w:rsid w:val="00C533B7"/>
    <w:rsid w:val="00C53452"/>
    <w:rsid w:val="00C5354D"/>
    <w:rsid w:val="00C53905"/>
    <w:rsid w:val="00C53DD3"/>
    <w:rsid w:val="00C54340"/>
    <w:rsid w:val="00C54483"/>
    <w:rsid w:val="00C5461C"/>
    <w:rsid w:val="00C54A08"/>
    <w:rsid w:val="00C54AE3"/>
    <w:rsid w:val="00C54BEA"/>
    <w:rsid w:val="00C54DEF"/>
    <w:rsid w:val="00C5513C"/>
    <w:rsid w:val="00C5520E"/>
    <w:rsid w:val="00C55590"/>
    <w:rsid w:val="00C5562D"/>
    <w:rsid w:val="00C558D5"/>
    <w:rsid w:val="00C5592F"/>
    <w:rsid w:val="00C559F2"/>
    <w:rsid w:val="00C55D01"/>
    <w:rsid w:val="00C55F68"/>
    <w:rsid w:val="00C563AB"/>
    <w:rsid w:val="00C56586"/>
    <w:rsid w:val="00C5695B"/>
    <w:rsid w:val="00C56A03"/>
    <w:rsid w:val="00C5720B"/>
    <w:rsid w:val="00C57458"/>
    <w:rsid w:val="00C57D90"/>
    <w:rsid w:val="00C57DAF"/>
    <w:rsid w:val="00C57F68"/>
    <w:rsid w:val="00C6001B"/>
    <w:rsid w:val="00C603EB"/>
    <w:rsid w:val="00C60946"/>
    <w:rsid w:val="00C609B0"/>
    <w:rsid w:val="00C60A10"/>
    <w:rsid w:val="00C60DB0"/>
    <w:rsid w:val="00C612C6"/>
    <w:rsid w:val="00C61CD7"/>
    <w:rsid w:val="00C620BC"/>
    <w:rsid w:val="00C620FA"/>
    <w:rsid w:val="00C6255B"/>
    <w:rsid w:val="00C626C2"/>
    <w:rsid w:val="00C62848"/>
    <w:rsid w:val="00C6292E"/>
    <w:rsid w:val="00C62CFB"/>
    <w:rsid w:val="00C63112"/>
    <w:rsid w:val="00C6333A"/>
    <w:rsid w:val="00C63378"/>
    <w:rsid w:val="00C633E1"/>
    <w:rsid w:val="00C634A2"/>
    <w:rsid w:val="00C63728"/>
    <w:rsid w:val="00C638C4"/>
    <w:rsid w:val="00C63B8D"/>
    <w:rsid w:val="00C63C7A"/>
    <w:rsid w:val="00C6413C"/>
    <w:rsid w:val="00C641ED"/>
    <w:rsid w:val="00C64985"/>
    <w:rsid w:val="00C649FF"/>
    <w:rsid w:val="00C64A14"/>
    <w:rsid w:val="00C64C89"/>
    <w:rsid w:val="00C64EF2"/>
    <w:rsid w:val="00C6521F"/>
    <w:rsid w:val="00C65ABD"/>
    <w:rsid w:val="00C65ACD"/>
    <w:rsid w:val="00C65B9E"/>
    <w:rsid w:val="00C65C66"/>
    <w:rsid w:val="00C65DF4"/>
    <w:rsid w:val="00C65E68"/>
    <w:rsid w:val="00C66106"/>
    <w:rsid w:val="00C664D0"/>
    <w:rsid w:val="00C665E5"/>
    <w:rsid w:val="00C6661F"/>
    <w:rsid w:val="00C66C6C"/>
    <w:rsid w:val="00C66D15"/>
    <w:rsid w:val="00C66D8F"/>
    <w:rsid w:val="00C67093"/>
    <w:rsid w:val="00C671CB"/>
    <w:rsid w:val="00C67439"/>
    <w:rsid w:val="00C678BF"/>
    <w:rsid w:val="00C67ADB"/>
    <w:rsid w:val="00C70414"/>
    <w:rsid w:val="00C706E5"/>
    <w:rsid w:val="00C70D32"/>
    <w:rsid w:val="00C713D3"/>
    <w:rsid w:val="00C71548"/>
    <w:rsid w:val="00C71662"/>
    <w:rsid w:val="00C716A2"/>
    <w:rsid w:val="00C718B5"/>
    <w:rsid w:val="00C71D67"/>
    <w:rsid w:val="00C738CB"/>
    <w:rsid w:val="00C7397F"/>
    <w:rsid w:val="00C73A69"/>
    <w:rsid w:val="00C73C45"/>
    <w:rsid w:val="00C73E24"/>
    <w:rsid w:val="00C7400E"/>
    <w:rsid w:val="00C74319"/>
    <w:rsid w:val="00C74620"/>
    <w:rsid w:val="00C74BCB"/>
    <w:rsid w:val="00C74E71"/>
    <w:rsid w:val="00C750FB"/>
    <w:rsid w:val="00C75966"/>
    <w:rsid w:val="00C763F0"/>
    <w:rsid w:val="00C76976"/>
    <w:rsid w:val="00C7710B"/>
    <w:rsid w:val="00C77126"/>
    <w:rsid w:val="00C77744"/>
    <w:rsid w:val="00C7787F"/>
    <w:rsid w:val="00C77D7D"/>
    <w:rsid w:val="00C77E99"/>
    <w:rsid w:val="00C806F4"/>
    <w:rsid w:val="00C808E8"/>
    <w:rsid w:val="00C809B9"/>
    <w:rsid w:val="00C815CE"/>
    <w:rsid w:val="00C81628"/>
    <w:rsid w:val="00C816B8"/>
    <w:rsid w:val="00C81922"/>
    <w:rsid w:val="00C819F1"/>
    <w:rsid w:val="00C820A4"/>
    <w:rsid w:val="00C82150"/>
    <w:rsid w:val="00C82250"/>
    <w:rsid w:val="00C82659"/>
    <w:rsid w:val="00C827CD"/>
    <w:rsid w:val="00C833C4"/>
    <w:rsid w:val="00C83489"/>
    <w:rsid w:val="00C83B17"/>
    <w:rsid w:val="00C83FEF"/>
    <w:rsid w:val="00C84BE9"/>
    <w:rsid w:val="00C84D51"/>
    <w:rsid w:val="00C84F7A"/>
    <w:rsid w:val="00C851D0"/>
    <w:rsid w:val="00C851F4"/>
    <w:rsid w:val="00C8525D"/>
    <w:rsid w:val="00C852A2"/>
    <w:rsid w:val="00C854E7"/>
    <w:rsid w:val="00C85673"/>
    <w:rsid w:val="00C85B72"/>
    <w:rsid w:val="00C85C1B"/>
    <w:rsid w:val="00C85CA3"/>
    <w:rsid w:val="00C85D14"/>
    <w:rsid w:val="00C85D9B"/>
    <w:rsid w:val="00C85F08"/>
    <w:rsid w:val="00C865B0"/>
    <w:rsid w:val="00C8671F"/>
    <w:rsid w:val="00C86DD2"/>
    <w:rsid w:val="00C86F67"/>
    <w:rsid w:val="00C8710B"/>
    <w:rsid w:val="00C87439"/>
    <w:rsid w:val="00C87A0D"/>
    <w:rsid w:val="00C87C45"/>
    <w:rsid w:val="00C87CB9"/>
    <w:rsid w:val="00C901E7"/>
    <w:rsid w:val="00C904DF"/>
    <w:rsid w:val="00C90693"/>
    <w:rsid w:val="00C90814"/>
    <w:rsid w:val="00C90A6E"/>
    <w:rsid w:val="00C90C22"/>
    <w:rsid w:val="00C90EC8"/>
    <w:rsid w:val="00C911A0"/>
    <w:rsid w:val="00C91560"/>
    <w:rsid w:val="00C918AF"/>
    <w:rsid w:val="00C9194E"/>
    <w:rsid w:val="00C91AB4"/>
    <w:rsid w:val="00C91BB3"/>
    <w:rsid w:val="00C9238D"/>
    <w:rsid w:val="00C925A7"/>
    <w:rsid w:val="00C93072"/>
    <w:rsid w:val="00C93286"/>
    <w:rsid w:val="00C93932"/>
    <w:rsid w:val="00C93A4F"/>
    <w:rsid w:val="00C93B05"/>
    <w:rsid w:val="00C9415C"/>
    <w:rsid w:val="00C9441C"/>
    <w:rsid w:val="00C949D7"/>
    <w:rsid w:val="00C94B1C"/>
    <w:rsid w:val="00C95312"/>
    <w:rsid w:val="00C95322"/>
    <w:rsid w:val="00C95A71"/>
    <w:rsid w:val="00C96521"/>
    <w:rsid w:val="00C96A46"/>
    <w:rsid w:val="00C96BF7"/>
    <w:rsid w:val="00C970C9"/>
    <w:rsid w:val="00C974E8"/>
    <w:rsid w:val="00C975A5"/>
    <w:rsid w:val="00C97C6E"/>
    <w:rsid w:val="00CA0298"/>
    <w:rsid w:val="00CA0346"/>
    <w:rsid w:val="00CA05B9"/>
    <w:rsid w:val="00CA0867"/>
    <w:rsid w:val="00CA0A27"/>
    <w:rsid w:val="00CA0F46"/>
    <w:rsid w:val="00CA0FA0"/>
    <w:rsid w:val="00CA1170"/>
    <w:rsid w:val="00CA1C6E"/>
    <w:rsid w:val="00CA1DFE"/>
    <w:rsid w:val="00CA1F4F"/>
    <w:rsid w:val="00CA2E24"/>
    <w:rsid w:val="00CA31F3"/>
    <w:rsid w:val="00CA34F7"/>
    <w:rsid w:val="00CA3C07"/>
    <w:rsid w:val="00CA3C1C"/>
    <w:rsid w:val="00CA3CD8"/>
    <w:rsid w:val="00CA3D27"/>
    <w:rsid w:val="00CA3FA0"/>
    <w:rsid w:val="00CA415D"/>
    <w:rsid w:val="00CA4EDE"/>
    <w:rsid w:val="00CA51F5"/>
    <w:rsid w:val="00CA5268"/>
    <w:rsid w:val="00CA5C23"/>
    <w:rsid w:val="00CA5C5F"/>
    <w:rsid w:val="00CA636F"/>
    <w:rsid w:val="00CA63F9"/>
    <w:rsid w:val="00CA66D4"/>
    <w:rsid w:val="00CA6746"/>
    <w:rsid w:val="00CA6A59"/>
    <w:rsid w:val="00CA72EC"/>
    <w:rsid w:val="00CA749A"/>
    <w:rsid w:val="00CB01B9"/>
    <w:rsid w:val="00CB0322"/>
    <w:rsid w:val="00CB0360"/>
    <w:rsid w:val="00CB0442"/>
    <w:rsid w:val="00CB0612"/>
    <w:rsid w:val="00CB0832"/>
    <w:rsid w:val="00CB0EC8"/>
    <w:rsid w:val="00CB1386"/>
    <w:rsid w:val="00CB156D"/>
    <w:rsid w:val="00CB17C7"/>
    <w:rsid w:val="00CB1E44"/>
    <w:rsid w:val="00CB207D"/>
    <w:rsid w:val="00CB20B8"/>
    <w:rsid w:val="00CB2300"/>
    <w:rsid w:val="00CB2BA6"/>
    <w:rsid w:val="00CB2BC8"/>
    <w:rsid w:val="00CB2EBA"/>
    <w:rsid w:val="00CB30A1"/>
    <w:rsid w:val="00CB32F9"/>
    <w:rsid w:val="00CB3834"/>
    <w:rsid w:val="00CB3AED"/>
    <w:rsid w:val="00CB3B09"/>
    <w:rsid w:val="00CB4094"/>
    <w:rsid w:val="00CB4287"/>
    <w:rsid w:val="00CB44CF"/>
    <w:rsid w:val="00CB464A"/>
    <w:rsid w:val="00CB4656"/>
    <w:rsid w:val="00CB46AD"/>
    <w:rsid w:val="00CB4747"/>
    <w:rsid w:val="00CB4773"/>
    <w:rsid w:val="00CB4799"/>
    <w:rsid w:val="00CB4A5F"/>
    <w:rsid w:val="00CB4B20"/>
    <w:rsid w:val="00CB4ED5"/>
    <w:rsid w:val="00CB4F85"/>
    <w:rsid w:val="00CB54C5"/>
    <w:rsid w:val="00CB5770"/>
    <w:rsid w:val="00CB57AA"/>
    <w:rsid w:val="00CB5B45"/>
    <w:rsid w:val="00CB63B2"/>
    <w:rsid w:val="00CB68DB"/>
    <w:rsid w:val="00CB6964"/>
    <w:rsid w:val="00CB6F3B"/>
    <w:rsid w:val="00CB72C1"/>
    <w:rsid w:val="00CB76F8"/>
    <w:rsid w:val="00CB7DCA"/>
    <w:rsid w:val="00CB7DCC"/>
    <w:rsid w:val="00CB7E40"/>
    <w:rsid w:val="00CB7F66"/>
    <w:rsid w:val="00CC0929"/>
    <w:rsid w:val="00CC0BAD"/>
    <w:rsid w:val="00CC0D70"/>
    <w:rsid w:val="00CC12E4"/>
    <w:rsid w:val="00CC14DC"/>
    <w:rsid w:val="00CC2377"/>
    <w:rsid w:val="00CC308C"/>
    <w:rsid w:val="00CC31C8"/>
    <w:rsid w:val="00CC31D0"/>
    <w:rsid w:val="00CC33C3"/>
    <w:rsid w:val="00CC33CA"/>
    <w:rsid w:val="00CC42EF"/>
    <w:rsid w:val="00CC4485"/>
    <w:rsid w:val="00CC4646"/>
    <w:rsid w:val="00CC4666"/>
    <w:rsid w:val="00CC4689"/>
    <w:rsid w:val="00CC4829"/>
    <w:rsid w:val="00CC4963"/>
    <w:rsid w:val="00CC49B5"/>
    <w:rsid w:val="00CC4C2F"/>
    <w:rsid w:val="00CC5144"/>
    <w:rsid w:val="00CC52F7"/>
    <w:rsid w:val="00CC5476"/>
    <w:rsid w:val="00CC55DE"/>
    <w:rsid w:val="00CC599B"/>
    <w:rsid w:val="00CC5F2E"/>
    <w:rsid w:val="00CC66C8"/>
    <w:rsid w:val="00CC6C02"/>
    <w:rsid w:val="00CC6E50"/>
    <w:rsid w:val="00CC7426"/>
    <w:rsid w:val="00CC752D"/>
    <w:rsid w:val="00CC7994"/>
    <w:rsid w:val="00CC7A7D"/>
    <w:rsid w:val="00CC7E46"/>
    <w:rsid w:val="00CD0877"/>
    <w:rsid w:val="00CD107E"/>
    <w:rsid w:val="00CD1AA0"/>
    <w:rsid w:val="00CD1E18"/>
    <w:rsid w:val="00CD202C"/>
    <w:rsid w:val="00CD21B3"/>
    <w:rsid w:val="00CD2535"/>
    <w:rsid w:val="00CD254A"/>
    <w:rsid w:val="00CD255C"/>
    <w:rsid w:val="00CD265A"/>
    <w:rsid w:val="00CD3C23"/>
    <w:rsid w:val="00CD3E37"/>
    <w:rsid w:val="00CD3FE4"/>
    <w:rsid w:val="00CD486B"/>
    <w:rsid w:val="00CD495F"/>
    <w:rsid w:val="00CD4BB5"/>
    <w:rsid w:val="00CD507E"/>
    <w:rsid w:val="00CD518F"/>
    <w:rsid w:val="00CD51A8"/>
    <w:rsid w:val="00CD5553"/>
    <w:rsid w:val="00CD5570"/>
    <w:rsid w:val="00CD5A1B"/>
    <w:rsid w:val="00CD5E87"/>
    <w:rsid w:val="00CD69A8"/>
    <w:rsid w:val="00CD6A07"/>
    <w:rsid w:val="00CD70F5"/>
    <w:rsid w:val="00CD7161"/>
    <w:rsid w:val="00CD71F7"/>
    <w:rsid w:val="00CD77CC"/>
    <w:rsid w:val="00CE014B"/>
    <w:rsid w:val="00CE0977"/>
    <w:rsid w:val="00CE119C"/>
    <w:rsid w:val="00CE121B"/>
    <w:rsid w:val="00CE12A9"/>
    <w:rsid w:val="00CE1451"/>
    <w:rsid w:val="00CE190D"/>
    <w:rsid w:val="00CE1A97"/>
    <w:rsid w:val="00CE1D4C"/>
    <w:rsid w:val="00CE268B"/>
    <w:rsid w:val="00CE2D75"/>
    <w:rsid w:val="00CE3202"/>
    <w:rsid w:val="00CE367E"/>
    <w:rsid w:val="00CE3885"/>
    <w:rsid w:val="00CE3A2E"/>
    <w:rsid w:val="00CE3B8F"/>
    <w:rsid w:val="00CE3BAB"/>
    <w:rsid w:val="00CE486C"/>
    <w:rsid w:val="00CE5828"/>
    <w:rsid w:val="00CE5891"/>
    <w:rsid w:val="00CE6134"/>
    <w:rsid w:val="00CE6595"/>
    <w:rsid w:val="00CE70C5"/>
    <w:rsid w:val="00CE7808"/>
    <w:rsid w:val="00CE7935"/>
    <w:rsid w:val="00CE7B26"/>
    <w:rsid w:val="00CE7D52"/>
    <w:rsid w:val="00CF0090"/>
    <w:rsid w:val="00CF0288"/>
    <w:rsid w:val="00CF03F0"/>
    <w:rsid w:val="00CF073F"/>
    <w:rsid w:val="00CF078B"/>
    <w:rsid w:val="00CF0C87"/>
    <w:rsid w:val="00CF141A"/>
    <w:rsid w:val="00CF14D9"/>
    <w:rsid w:val="00CF1531"/>
    <w:rsid w:val="00CF15AA"/>
    <w:rsid w:val="00CF19CB"/>
    <w:rsid w:val="00CF1A45"/>
    <w:rsid w:val="00CF1BC3"/>
    <w:rsid w:val="00CF1D81"/>
    <w:rsid w:val="00CF1D84"/>
    <w:rsid w:val="00CF295B"/>
    <w:rsid w:val="00CF2F1B"/>
    <w:rsid w:val="00CF33B0"/>
    <w:rsid w:val="00CF34EB"/>
    <w:rsid w:val="00CF3EDE"/>
    <w:rsid w:val="00CF427B"/>
    <w:rsid w:val="00CF4680"/>
    <w:rsid w:val="00CF4FD5"/>
    <w:rsid w:val="00CF5091"/>
    <w:rsid w:val="00CF528E"/>
    <w:rsid w:val="00CF52C4"/>
    <w:rsid w:val="00CF5414"/>
    <w:rsid w:val="00CF54D1"/>
    <w:rsid w:val="00CF5C0D"/>
    <w:rsid w:val="00CF5E21"/>
    <w:rsid w:val="00CF5F2B"/>
    <w:rsid w:val="00CF662E"/>
    <w:rsid w:val="00CF669A"/>
    <w:rsid w:val="00CF68AE"/>
    <w:rsid w:val="00CF6BC6"/>
    <w:rsid w:val="00CF6D08"/>
    <w:rsid w:val="00CF7261"/>
    <w:rsid w:val="00CF7768"/>
    <w:rsid w:val="00CF77D3"/>
    <w:rsid w:val="00CF7CC1"/>
    <w:rsid w:val="00D000FB"/>
    <w:rsid w:val="00D001ED"/>
    <w:rsid w:val="00D00296"/>
    <w:rsid w:val="00D00315"/>
    <w:rsid w:val="00D006FA"/>
    <w:rsid w:val="00D007D0"/>
    <w:rsid w:val="00D00B88"/>
    <w:rsid w:val="00D00EF3"/>
    <w:rsid w:val="00D0122B"/>
    <w:rsid w:val="00D015AA"/>
    <w:rsid w:val="00D01677"/>
    <w:rsid w:val="00D01942"/>
    <w:rsid w:val="00D01C44"/>
    <w:rsid w:val="00D01E08"/>
    <w:rsid w:val="00D01EAA"/>
    <w:rsid w:val="00D027F2"/>
    <w:rsid w:val="00D02EEA"/>
    <w:rsid w:val="00D0356F"/>
    <w:rsid w:val="00D0366E"/>
    <w:rsid w:val="00D03BCA"/>
    <w:rsid w:val="00D03E1A"/>
    <w:rsid w:val="00D03EC2"/>
    <w:rsid w:val="00D0422C"/>
    <w:rsid w:val="00D04276"/>
    <w:rsid w:val="00D04470"/>
    <w:rsid w:val="00D0448B"/>
    <w:rsid w:val="00D04563"/>
    <w:rsid w:val="00D04811"/>
    <w:rsid w:val="00D04A91"/>
    <w:rsid w:val="00D05499"/>
    <w:rsid w:val="00D0571D"/>
    <w:rsid w:val="00D05746"/>
    <w:rsid w:val="00D057B5"/>
    <w:rsid w:val="00D05B84"/>
    <w:rsid w:val="00D05EF3"/>
    <w:rsid w:val="00D063FD"/>
    <w:rsid w:val="00D0666B"/>
    <w:rsid w:val="00D0669C"/>
    <w:rsid w:val="00D06737"/>
    <w:rsid w:val="00D06D00"/>
    <w:rsid w:val="00D06DB7"/>
    <w:rsid w:val="00D070F8"/>
    <w:rsid w:val="00D07165"/>
    <w:rsid w:val="00D075EC"/>
    <w:rsid w:val="00D077DD"/>
    <w:rsid w:val="00D077FC"/>
    <w:rsid w:val="00D07861"/>
    <w:rsid w:val="00D07DD9"/>
    <w:rsid w:val="00D101FF"/>
    <w:rsid w:val="00D11123"/>
    <w:rsid w:val="00D112D8"/>
    <w:rsid w:val="00D1180B"/>
    <w:rsid w:val="00D11D84"/>
    <w:rsid w:val="00D11EF9"/>
    <w:rsid w:val="00D11F7C"/>
    <w:rsid w:val="00D12224"/>
    <w:rsid w:val="00D1272C"/>
    <w:rsid w:val="00D12A69"/>
    <w:rsid w:val="00D12ACC"/>
    <w:rsid w:val="00D131D4"/>
    <w:rsid w:val="00D13520"/>
    <w:rsid w:val="00D1391B"/>
    <w:rsid w:val="00D13CEB"/>
    <w:rsid w:val="00D14261"/>
    <w:rsid w:val="00D142A7"/>
    <w:rsid w:val="00D1450C"/>
    <w:rsid w:val="00D14531"/>
    <w:rsid w:val="00D14B55"/>
    <w:rsid w:val="00D14B72"/>
    <w:rsid w:val="00D14C71"/>
    <w:rsid w:val="00D15AE5"/>
    <w:rsid w:val="00D15B64"/>
    <w:rsid w:val="00D15F6F"/>
    <w:rsid w:val="00D15FF0"/>
    <w:rsid w:val="00D161A6"/>
    <w:rsid w:val="00D163F1"/>
    <w:rsid w:val="00D16A64"/>
    <w:rsid w:val="00D16CD6"/>
    <w:rsid w:val="00D16E89"/>
    <w:rsid w:val="00D16EA2"/>
    <w:rsid w:val="00D16F05"/>
    <w:rsid w:val="00D171AF"/>
    <w:rsid w:val="00D172C7"/>
    <w:rsid w:val="00D174CE"/>
    <w:rsid w:val="00D17540"/>
    <w:rsid w:val="00D17705"/>
    <w:rsid w:val="00D201C9"/>
    <w:rsid w:val="00D202F7"/>
    <w:rsid w:val="00D206B7"/>
    <w:rsid w:val="00D20F70"/>
    <w:rsid w:val="00D20FEA"/>
    <w:rsid w:val="00D211BA"/>
    <w:rsid w:val="00D212F4"/>
    <w:rsid w:val="00D2199B"/>
    <w:rsid w:val="00D21B1F"/>
    <w:rsid w:val="00D21EAF"/>
    <w:rsid w:val="00D21EEA"/>
    <w:rsid w:val="00D22076"/>
    <w:rsid w:val="00D22085"/>
    <w:rsid w:val="00D223F7"/>
    <w:rsid w:val="00D226F1"/>
    <w:rsid w:val="00D228FA"/>
    <w:rsid w:val="00D22B99"/>
    <w:rsid w:val="00D22C86"/>
    <w:rsid w:val="00D23269"/>
    <w:rsid w:val="00D2419D"/>
    <w:rsid w:val="00D245FE"/>
    <w:rsid w:val="00D24958"/>
    <w:rsid w:val="00D24BC3"/>
    <w:rsid w:val="00D251AC"/>
    <w:rsid w:val="00D258D0"/>
    <w:rsid w:val="00D262AF"/>
    <w:rsid w:val="00D264E9"/>
    <w:rsid w:val="00D26713"/>
    <w:rsid w:val="00D2692B"/>
    <w:rsid w:val="00D26A94"/>
    <w:rsid w:val="00D26D76"/>
    <w:rsid w:val="00D26EEB"/>
    <w:rsid w:val="00D2713C"/>
    <w:rsid w:val="00D27295"/>
    <w:rsid w:val="00D2764C"/>
    <w:rsid w:val="00D279E7"/>
    <w:rsid w:val="00D27A7C"/>
    <w:rsid w:val="00D27E4D"/>
    <w:rsid w:val="00D27E69"/>
    <w:rsid w:val="00D301E0"/>
    <w:rsid w:val="00D30A61"/>
    <w:rsid w:val="00D3101C"/>
    <w:rsid w:val="00D315FD"/>
    <w:rsid w:val="00D316F0"/>
    <w:rsid w:val="00D31892"/>
    <w:rsid w:val="00D318FB"/>
    <w:rsid w:val="00D319CB"/>
    <w:rsid w:val="00D31B31"/>
    <w:rsid w:val="00D31D04"/>
    <w:rsid w:val="00D31DBD"/>
    <w:rsid w:val="00D321AE"/>
    <w:rsid w:val="00D32403"/>
    <w:rsid w:val="00D32E8F"/>
    <w:rsid w:val="00D33292"/>
    <w:rsid w:val="00D33439"/>
    <w:rsid w:val="00D335A7"/>
    <w:rsid w:val="00D33FA7"/>
    <w:rsid w:val="00D34171"/>
    <w:rsid w:val="00D347D5"/>
    <w:rsid w:val="00D347FA"/>
    <w:rsid w:val="00D34AEB"/>
    <w:rsid w:val="00D34AF4"/>
    <w:rsid w:val="00D350D7"/>
    <w:rsid w:val="00D351AA"/>
    <w:rsid w:val="00D354ED"/>
    <w:rsid w:val="00D354F8"/>
    <w:rsid w:val="00D360E3"/>
    <w:rsid w:val="00D3629F"/>
    <w:rsid w:val="00D36676"/>
    <w:rsid w:val="00D3686E"/>
    <w:rsid w:val="00D36C45"/>
    <w:rsid w:val="00D37775"/>
    <w:rsid w:val="00D37E0B"/>
    <w:rsid w:val="00D402C5"/>
    <w:rsid w:val="00D403FC"/>
    <w:rsid w:val="00D4045D"/>
    <w:rsid w:val="00D40B9A"/>
    <w:rsid w:val="00D410F8"/>
    <w:rsid w:val="00D41200"/>
    <w:rsid w:val="00D414CB"/>
    <w:rsid w:val="00D4156E"/>
    <w:rsid w:val="00D41CB0"/>
    <w:rsid w:val="00D42058"/>
    <w:rsid w:val="00D42282"/>
    <w:rsid w:val="00D42294"/>
    <w:rsid w:val="00D423C9"/>
    <w:rsid w:val="00D42509"/>
    <w:rsid w:val="00D42767"/>
    <w:rsid w:val="00D42B45"/>
    <w:rsid w:val="00D42B66"/>
    <w:rsid w:val="00D42FCF"/>
    <w:rsid w:val="00D43053"/>
    <w:rsid w:val="00D430ED"/>
    <w:rsid w:val="00D4311C"/>
    <w:rsid w:val="00D4333F"/>
    <w:rsid w:val="00D4358E"/>
    <w:rsid w:val="00D43617"/>
    <w:rsid w:val="00D437CB"/>
    <w:rsid w:val="00D444E1"/>
    <w:rsid w:val="00D44BA5"/>
    <w:rsid w:val="00D4567D"/>
    <w:rsid w:val="00D45974"/>
    <w:rsid w:val="00D45EE2"/>
    <w:rsid w:val="00D45FCD"/>
    <w:rsid w:val="00D46103"/>
    <w:rsid w:val="00D46462"/>
    <w:rsid w:val="00D46555"/>
    <w:rsid w:val="00D46B18"/>
    <w:rsid w:val="00D46B4B"/>
    <w:rsid w:val="00D46DE5"/>
    <w:rsid w:val="00D46E6F"/>
    <w:rsid w:val="00D478B1"/>
    <w:rsid w:val="00D47AFC"/>
    <w:rsid w:val="00D47D45"/>
    <w:rsid w:val="00D50572"/>
    <w:rsid w:val="00D50F79"/>
    <w:rsid w:val="00D5143E"/>
    <w:rsid w:val="00D51569"/>
    <w:rsid w:val="00D51B51"/>
    <w:rsid w:val="00D51C87"/>
    <w:rsid w:val="00D51D67"/>
    <w:rsid w:val="00D51E02"/>
    <w:rsid w:val="00D52295"/>
    <w:rsid w:val="00D526B8"/>
    <w:rsid w:val="00D52FB3"/>
    <w:rsid w:val="00D53122"/>
    <w:rsid w:val="00D53330"/>
    <w:rsid w:val="00D535C2"/>
    <w:rsid w:val="00D5372C"/>
    <w:rsid w:val="00D5373D"/>
    <w:rsid w:val="00D53B42"/>
    <w:rsid w:val="00D53D63"/>
    <w:rsid w:val="00D53E04"/>
    <w:rsid w:val="00D54200"/>
    <w:rsid w:val="00D54592"/>
    <w:rsid w:val="00D5467C"/>
    <w:rsid w:val="00D54710"/>
    <w:rsid w:val="00D5479A"/>
    <w:rsid w:val="00D54C62"/>
    <w:rsid w:val="00D54F50"/>
    <w:rsid w:val="00D54FD2"/>
    <w:rsid w:val="00D551FD"/>
    <w:rsid w:val="00D5552C"/>
    <w:rsid w:val="00D55A08"/>
    <w:rsid w:val="00D55B8E"/>
    <w:rsid w:val="00D56257"/>
    <w:rsid w:val="00D56614"/>
    <w:rsid w:val="00D568B0"/>
    <w:rsid w:val="00D56EED"/>
    <w:rsid w:val="00D5704A"/>
    <w:rsid w:val="00D57341"/>
    <w:rsid w:val="00D57678"/>
    <w:rsid w:val="00D57B59"/>
    <w:rsid w:val="00D602D0"/>
    <w:rsid w:val="00D603C8"/>
    <w:rsid w:val="00D60592"/>
    <w:rsid w:val="00D60D8F"/>
    <w:rsid w:val="00D6102E"/>
    <w:rsid w:val="00D611F1"/>
    <w:rsid w:val="00D6169D"/>
    <w:rsid w:val="00D61945"/>
    <w:rsid w:val="00D61CAC"/>
    <w:rsid w:val="00D62746"/>
    <w:rsid w:val="00D636AC"/>
    <w:rsid w:val="00D63861"/>
    <w:rsid w:val="00D63881"/>
    <w:rsid w:val="00D639CA"/>
    <w:rsid w:val="00D63AB0"/>
    <w:rsid w:val="00D63ACA"/>
    <w:rsid w:val="00D63BFF"/>
    <w:rsid w:val="00D63CB0"/>
    <w:rsid w:val="00D63E73"/>
    <w:rsid w:val="00D64792"/>
    <w:rsid w:val="00D64985"/>
    <w:rsid w:val="00D64ADD"/>
    <w:rsid w:val="00D64BCA"/>
    <w:rsid w:val="00D65711"/>
    <w:rsid w:val="00D65920"/>
    <w:rsid w:val="00D65D7E"/>
    <w:rsid w:val="00D664FD"/>
    <w:rsid w:val="00D66B32"/>
    <w:rsid w:val="00D66D26"/>
    <w:rsid w:val="00D6705F"/>
    <w:rsid w:val="00D679A0"/>
    <w:rsid w:val="00D67A79"/>
    <w:rsid w:val="00D67CC5"/>
    <w:rsid w:val="00D705D6"/>
    <w:rsid w:val="00D70BC2"/>
    <w:rsid w:val="00D712B9"/>
    <w:rsid w:val="00D712E0"/>
    <w:rsid w:val="00D715FF"/>
    <w:rsid w:val="00D7178B"/>
    <w:rsid w:val="00D71DA0"/>
    <w:rsid w:val="00D7201D"/>
    <w:rsid w:val="00D720D3"/>
    <w:rsid w:val="00D7231C"/>
    <w:rsid w:val="00D72A73"/>
    <w:rsid w:val="00D72C84"/>
    <w:rsid w:val="00D72D19"/>
    <w:rsid w:val="00D73015"/>
    <w:rsid w:val="00D732A1"/>
    <w:rsid w:val="00D73320"/>
    <w:rsid w:val="00D73416"/>
    <w:rsid w:val="00D734F4"/>
    <w:rsid w:val="00D73639"/>
    <w:rsid w:val="00D7386E"/>
    <w:rsid w:val="00D738FF"/>
    <w:rsid w:val="00D73DFE"/>
    <w:rsid w:val="00D73E95"/>
    <w:rsid w:val="00D73F3D"/>
    <w:rsid w:val="00D740F7"/>
    <w:rsid w:val="00D74551"/>
    <w:rsid w:val="00D74758"/>
    <w:rsid w:val="00D748D4"/>
    <w:rsid w:val="00D756BE"/>
    <w:rsid w:val="00D75700"/>
    <w:rsid w:val="00D7573E"/>
    <w:rsid w:val="00D75936"/>
    <w:rsid w:val="00D75C51"/>
    <w:rsid w:val="00D765E1"/>
    <w:rsid w:val="00D767D5"/>
    <w:rsid w:val="00D769D6"/>
    <w:rsid w:val="00D76D7D"/>
    <w:rsid w:val="00D76D88"/>
    <w:rsid w:val="00D76DD2"/>
    <w:rsid w:val="00D76F9D"/>
    <w:rsid w:val="00D76FAD"/>
    <w:rsid w:val="00D77295"/>
    <w:rsid w:val="00D77512"/>
    <w:rsid w:val="00D77575"/>
    <w:rsid w:val="00D7758E"/>
    <w:rsid w:val="00D7766B"/>
    <w:rsid w:val="00D77D4E"/>
    <w:rsid w:val="00D77DDE"/>
    <w:rsid w:val="00D8039C"/>
    <w:rsid w:val="00D80732"/>
    <w:rsid w:val="00D80C09"/>
    <w:rsid w:val="00D8159B"/>
    <w:rsid w:val="00D8209C"/>
    <w:rsid w:val="00D82528"/>
    <w:rsid w:val="00D828CC"/>
    <w:rsid w:val="00D82900"/>
    <w:rsid w:val="00D82B7F"/>
    <w:rsid w:val="00D82CA4"/>
    <w:rsid w:val="00D836AD"/>
    <w:rsid w:val="00D83912"/>
    <w:rsid w:val="00D83BF6"/>
    <w:rsid w:val="00D83C29"/>
    <w:rsid w:val="00D83FB3"/>
    <w:rsid w:val="00D8437B"/>
    <w:rsid w:val="00D847A0"/>
    <w:rsid w:val="00D848AE"/>
    <w:rsid w:val="00D84A25"/>
    <w:rsid w:val="00D851F5"/>
    <w:rsid w:val="00D85349"/>
    <w:rsid w:val="00D85823"/>
    <w:rsid w:val="00D862A9"/>
    <w:rsid w:val="00D8641E"/>
    <w:rsid w:val="00D868F7"/>
    <w:rsid w:val="00D8713B"/>
    <w:rsid w:val="00D874B7"/>
    <w:rsid w:val="00D875D9"/>
    <w:rsid w:val="00D87A1B"/>
    <w:rsid w:val="00D87C35"/>
    <w:rsid w:val="00D87CAA"/>
    <w:rsid w:val="00D87DD6"/>
    <w:rsid w:val="00D901B7"/>
    <w:rsid w:val="00D90241"/>
    <w:rsid w:val="00D9043F"/>
    <w:rsid w:val="00D90772"/>
    <w:rsid w:val="00D908AE"/>
    <w:rsid w:val="00D90970"/>
    <w:rsid w:val="00D90AB9"/>
    <w:rsid w:val="00D90B64"/>
    <w:rsid w:val="00D90E96"/>
    <w:rsid w:val="00D90FE0"/>
    <w:rsid w:val="00D920E3"/>
    <w:rsid w:val="00D920F8"/>
    <w:rsid w:val="00D92147"/>
    <w:rsid w:val="00D92557"/>
    <w:rsid w:val="00D927A3"/>
    <w:rsid w:val="00D92833"/>
    <w:rsid w:val="00D92A05"/>
    <w:rsid w:val="00D92C55"/>
    <w:rsid w:val="00D92E26"/>
    <w:rsid w:val="00D92ECF"/>
    <w:rsid w:val="00D9342B"/>
    <w:rsid w:val="00D93516"/>
    <w:rsid w:val="00D9368A"/>
    <w:rsid w:val="00D936D3"/>
    <w:rsid w:val="00D9388B"/>
    <w:rsid w:val="00D93BF7"/>
    <w:rsid w:val="00D93EF8"/>
    <w:rsid w:val="00D94214"/>
    <w:rsid w:val="00D94C8C"/>
    <w:rsid w:val="00D94CBE"/>
    <w:rsid w:val="00D95464"/>
    <w:rsid w:val="00D957FB"/>
    <w:rsid w:val="00D959EC"/>
    <w:rsid w:val="00D95C73"/>
    <w:rsid w:val="00D96019"/>
    <w:rsid w:val="00D9624A"/>
    <w:rsid w:val="00D96453"/>
    <w:rsid w:val="00D967CC"/>
    <w:rsid w:val="00D96B6C"/>
    <w:rsid w:val="00D972B5"/>
    <w:rsid w:val="00D97B49"/>
    <w:rsid w:val="00D97F35"/>
    <w:rsid w:val="00DA0231"/>
    <w:rsid w:val="00DA0EF0"/>
    <w:rsid w:val="00DA0F47"/>
    <w:rsid w:val="00DA13A4"/>
    <w:rsid w:val="00DA1623"/>
    <w:rsid w:val="00DA1748"/>
    <w:rsid w:val="00DA1B34"/>
    <w:rsid w:val="00DA1B83"/>
    <w:rsid w:val="00DA26D9"/>
    <w:rsid w:val="00DA2AD5"/>
    <w:rsid w:val="00DA2CAC"/>
    <w:rsid w:val="00DA2EB8"/>
    <w:rsid w:val="00DA2FD3"/>
    <w:rsid w:val="00DA370E"/>
    <w:rsid w:val="00DA373F"/>
    <w:rsid w:val="00DA3AE7"/>
    <w:rsid w:val="00DA4079"/>
    <w:rsid w:val="00DA4955"/>
    <w:rsid w:val="00DA495E"/>
    <w:rsid w:val="00DA4F4E"/>
    <w:rsid w:val="00DA539D"/>
    <w:rsid w:val="00DA56A4"/>
    <w:rsid w:val="00DA5BD1"/>
    <w:rsid w:val="00DA624B"/>
    <w:rsid w:val="00DA629D"/>
    <w:rsid w:val="00DA6DA0"/>
    <w:rsid w:val="00DA6FF0"/>
    <w:rsid w:val="00DA724D"/>
    <w:rsid w:val="00DA73B4"/>
    <w:rsid w:val="00DA7421"/>
    <w:rsid w:val="00DA7A05"/>
    <w:rsid w:val="00DA7E37"/>
    <w:rsid w:val="00DA7EA3"/>
    <w:rsid w:val="00DB08EA"/>
    <w:rsid w:val="00DB0C81"/>
    <w:rsid w:val="00DB1047"/>
    <w:rsid w:val="00DB1058"/>
    <w:rsid w:val="00DB133D"/>
    <w:rsid w:val="00DB1C94"/>
    <w:rsid w:val="00DB1FDB"/>
    <w:rsid w:val="00DB2C27"/>
    <w:rsid w:val="00DB2F37"/>
    <w:rsid w:val="00DB2F38"/>
    <w:rsid w:val="00DB30E1"/>
    <w:rsid w:val="00DB3183"/>
    <w:rsid w:val="00DB3484"/>
    <w:rsid w:val="00DB3F77"/>
    <w:rsid w:val="00DB3F95"/>
    <w:rsid w:val="00DB45FA"/>
    <w:rsid w:val="00DB477D"/>
    <w:rsid w:val="00DB492F"/>
    <w:rsid w:val="00DB52A2"/>
    <w:rsid w:val="00DB5717"/>
    <w:rsid w:val="00DB5A86"/>
    <w:rsid w:val="00DB611A"/>
    <w:rsid w:val="00DB7C95"/>
    <w:rsid w:val="00DB7C98"/>
    <w:rsid w:val="00DB7C9D"/>
    <w:rsid w:val="00DC01E7"/>
    <w:rsid w:val="00DC1082"/>
    <w:rsid w:val="00DC11AF"/>
    <w:rsid w:val="00DC11E4"/>
    <w:rsid w:val="00DC149E"/>
    <w:rsid w:val="00DC1A6C"/>
    <w:rsid w:val="00DC1A8F"/>
    <w:rsid w:val="00DC2256"/>
    <w:rsid w:val="00DC24F9"/>
    <w:rsid w:val="00DC289B"/>
    <w:rsid w:val="00DC2914"/>
    <w:rsid w:val="00DC2B96"/>
    <w:rsid w:val="00DC33D1"/>
    <w:rsid w:val="00DC33D2"/>
    <w:rsid w:val="00DC37EC"/>
    <w:rsid w:val="00DC395D"/>
    <w:rsid w:val="00DC3B7C"/>
    <w:rsid w:val="00DC3D24"/>
    <w:rsid w:val="00DC3DD6"/>
    <w:rsid w:val="00DC3E48"/>
    <w:rsid w:val="00DC4528"/>
    <w:rsid w:val="00DC4531"/>
    <w:rsid w:val="00DC46CC"/>
    <w:rsid w:val="00DC4A6E"/>
    <w:rsid w:val="00DC50B0"/>
    <w:rsid w:val="00DC5288"/>
    <w:rsid w:val="00DC5B42"/>
    <w:rsid w:val="00DC5D61"/>
    <w:rsid w:val="00DC62B8"/>
    <w:rsid w:val="00DC632F"/>
    <w:rsid w:val="00DC6685"/>
    <w:rsid w:val="00DC6CAD"/>
    <w:rsid w:val="00DC6CF9"/>
    <w:rsid w:val="00DC6D6D"/>
    <w:rsid w:val="00DC6EB1"/>
    <w:rsid w:val="00DC7057"/>
    <w:rsid w:val="00DC7744"/>
    <w:rsid w:val="00DD037B"/>
    <w:rsid w:val="00DD0BEE"/>
    <w:rsid w:val="00DD0F8A"/>
    <w:rsid w:val="00DD140F"/>
    <w:rsid w:val="00DD15E6"/>
    <w:rsid w:val="00DD1694"/>
    <w:rsid w:val="00DD192C"/>
    <w:rsid w:val="00DD1D59"/>
    <w:rsid w:val="00DD1F40"/>
    <w:rsid w:val="00DD200E"/>
    <w:rsid w:val="00DD2053"/>
    <w:rsid w:val="00DD20BD"/>
    <w:rsid w:val="00DD2519"/>
    <w:rsid w:val="00DD251C"/>
    <w:rsid w:val="00DD282B"/>
    <w:rsid w:val="00DD2E93"/>
    <w:rsid w:val="00DD33DA"/>
    <w:rsid w:val="00DD3674"/>
    <w:rsid w:val="00DD3DC0"/>
    <w:rsid w:val="00DD4785"/>
    <w:rsid w:val="00DD480A"/>
    <w:rsid w:val="00DD4ABE"/>
    <w:rsid w:val="00DD4C2C"/>
    <w:rsid w:val="00DD4D15"/>
    <w:rsid w:val="00DD5C0C"/>
    <w:rsid w:val="00DD5EE5"/>
    <w:rsid w:val="00DD6B5F"/>
    <w:rsid w:val="00DD6DB9"/>
    <w:rsid w:val="00DD7179"/>
    <w:rsid w:val="00DD7B50"/>
    <w:rsid w:val="00DD7BE3"/>
    <w:rsid w:val="00DD7C52"/>
    <w:rsid w:val="00DD7E84"/>
    <w:rsid w:val="00DE00DD"/>
    <w:rsid w:val="00DE0134"/>
    <w:rsid w:val="00DE05E9"/>
    <w:rsid w:val="00DE06BE"/>
    <w:rsid w:val="00DE0C0F"/>
    <w:rsid w:val="00DE0F26"/>
    <w:rsid w:val="00DE0FEB"/>
    <w:rsid w:val="00DE15C5"/>
    <w:rsid w:val="00DE1A1C"/>
    <w:rsid w:val="00DE2275"/>
    <w:rsid w:val="00DE2304"/>
    <w:rsid w:val="00DE234A"/>
    <w:rsid w:val="00DE26FA"/>
    <w:rsid w:val="00DE27D1"/>
    <w:rsid w:val="00DE2A83"/>
    <w:rsid w:val="00DE3070"/>
    <w:rsid w:val="00DE37BC"/>
    <w:rsid w:val="00DE38CA"/>
    <w:rsid w:val="00DE453A"/>
    <w:rsid w:val="00DE49C8"/>
    <w:rsid w:val="00DE596E"/>
    <w:rsid w:val="00DE5F66"/>
    <w:rsid w:val="00DE6424"/>
    <w:rsid w:val="00DE6772"/>
    <w:rsid w:val="00DE686A"/>
    <w:rsid w:val="00DE6937"/>
    <w:rsid w:val="00DE7064"/>
    <w:rsid w:val="00DE7280"/>
    <w:rsid w:val="00DE7343"/>
    <w:rsid w:val="00DE785D"/>
    <w:rsid w:val="00DE78D8"/>
    <w:rsid w:val="00DE7928"/>
    <w:rsid w:val="00DE7D33"/>
    <w:rsid w:val="00DE7DE9"/>
    <w:rsid w:val="00DF0329"/>
    <w:rsid w:val="00DF07B8"/>
    <w:rsid w:val="00DF0CB1"/>
    <w:rsid w:val="00DF18C5"/>
    <w:rsid w:val="00DF19CF"/>
    <w:rsid w:val="00DF1A6D"/>
    <w:rsid w:val="00DF2028"/>
    <w:rsid w:val="00DF3396"/>
    <w:rsid w:val="00DF34EC"/>
    <w:rsid w:val="00DF383C"/>
    <w:rsid w:val="00DF384B"/>
    <w:rsid w:val="00DF3A6E"/>
    <w:rsid w:val="00DF4150"/>
    <w:rsid w:val="00DF435C"/>
    <w:rsid w:val="00DF4692"/>
    <w:rsid w:val="00DF5182"/>
    <w:rsid w:val="00DF52BE"/>
    <w:rsid w:val="00DF59CA"/>
    <w:rsid w:val="00DF5CE6"/>
    <w:rsid w:val="00DF63E7"/>
    <w:rsid w:val="00DF65DF"/>
    <w:rsid w:val="00DF6AE9"/>
    <w:rsid w:val="00DF6E9C"/>
    <w:rsid w:val="00DF7B15"/>
    <w:rsid w:val="00DF7BF1"/>
    <w:rsid w:val="00DF7EDB"/>
    <w:rsid w:val="00DF7F88"/>
    <w:rsid w:val="00E0015C"/>
    <w:rsid w:val="00E006AE"/>
    <w:rsid w:val="00E0078E"/>
    <w:rsid w:val="00E008AF"/>
    <w:rsid w:val="00E017AB"/>
    <w:rsid w:val="00E018E1"/>
    <w:rsid w:val="00E01A4F"/>
    <w:rsid w:val="00E01AF4"/>
    <w:rsid w:val="00E021D6"/>
    <w:rsid w:val="00E023BE"/>
    <w:rsid w:val="00E023D1"/>
    <w:rsid w:val="00E02417"/>
    <w:rsid w:val="00E024C7"/>
    <w:rsid w:val="00E026A4"/>
    <w:rsid w:val="00E027A3"/>
    <w:rsid w:val="00E02BF0"/>
    <w:rsid w:val="00E02FAA"/>
    <w:rsid w:val="00E0352A"/>
    <w:rsid w:val="00E036D7"/>
    <w:rsid w:val="00E037E7"/>
    <w:rsid w:val="00E03C1E"/>
    <w:rsid w:val="00E03E15"/>
    <w:rsid w:val="00E04130"/>
    <w:rsid w:val="00E04179"/>
    <w:rsid w:val="00E04974"/>
    <w:rsid w:val="00E049C7"/>
    <w:rsid w:val="00E04A7A"/>
    <w:rsid w:val="00E04CCF"/>
    <w:rsid w:val="00E04D3D"/>
    <w:rsid w:val="00E04E31"/>
    <w:rsid w:val="00E0519B"/>
    <w:rsid w:val="00E054EC"/>
    <w:rsid w:val="00E05BAC"/>
    <w:rsid w:val="00E06089"/>
    <w:rsid w:val="00E06139"/>
    <w:rsid w:val="00E063D0"/>
    <w:rsid w:val="00E06646"/>
    <w:rsid w:val="00E06853"/>
    <w:rsid w:val="00E06A95"/>
    <w:rsid w:val="00E06BDD"/>
    <w:rsid w:val="00E06DDF"/>
    <w:rsid w:val="00E070E4"/>
    <w:rsid w:val="00E07723"/>
    <w:rsid w:val="00E0778D"/>
    <w:rsid w:val="00E07BE7"/>
    <w:rsid w:val="00E07C14"/>
    <w:rsid w:val="00E100E9"/>
    <w:rsid w:val="00E10382"/>
    <w:rsid w:val="00E10545"/>
    <w:rsid w:val="00E11498"/>
    <w:rsid w:val="00E11913"/>
    <w:rsid w:val="00E1201A"/>
    <w:rsid w:val="00E12323"/>
    <w:rsid w:val="00E12544"/>
    <w:rsid w:val="00E127FC"/>
    <w:rsid w:val="00E12866"/>
    <w:rsid w:val="00E12C85"/>
    <w:rsid w:val="00E12FF5"/>
    <w:rsid w:val="00E13244"/>
    <w:rsid w:val="00E1324B"/>
    <w:rsid w:val="00E1331A"/>
    <w:rsid w:val="00E134D9"/>
    <w:rsid w:val="00E13533"/>
    <w:rsid w:val="00E14124"/>
    <w:rsid w:val="00E14176"/>
    <w:rsid w:val="00E14739"/>
    <w:rsid w:val="00E1498E"/>
    <w:rsid w:val="00E149A1"/>
    <w:rsid w:val="00E14B85"/>
    <w:rsid w:val="00E14C58"/>
    <w:rsid w:val="00E14C7D"/>
    <w:rsid w:val="00E14D31"/>
    <w:rsid w:val="00E14DAA"/>
    <w:rsid w:val="00E150FF"/>
    <w:rsid w:val="00E151AB"/>
    <w:rsid w:val="00E15387"/>
    <w:rsid w:val="00E15434"/>
    <w:rsid w:val="00E15CB6"/>
    <w:rsid w:val="00E161B9"/>
    <w:rsid w:val="00E16283"/>
    <w:rsid w:val="00E16530"/>
    <w:rsid w:val="00E16AEB"/>
    <w:rsid w:val="00E16B6C"/>
    <w:rsid w:val="00E16BCB"/>
    <w:rsid w:val="00E16F0C"/>
    <w:rsid w:val="00E16FD5"/>
    <w:rsid w:val="00E172E9"/>
    <w:rsid w:val="00E175DC"/>
    <w:rsid w:val="00E179BA"/>
    <w:rsid w:val="00E20862"/>
    <w:rsid w:val="00E2098E"/>
    <w:rsid w:val="00E20E27"/>
    <w:rsid w:val="00E21057"/>
    <w:rsid w:val="00E21760"/>
    <w:rsid w:val="00E222F3"/>
    <w:rsid w:val="00E2269D"/>
    <w:rsid w:val="00E22840"/>
    <w:rsid w:val="00E2292C"/>
    <w:rsid w:val="00E22BF9"/>
    <w:rsid w:val="00E23306"/>
    <w:rsid w:val="00E23B74"/>
    <w:rsid w:val="00E23DE4"/>
    <w:rsid w:val="00E23E33"/>
    <w:rsid w:val="00E24102"/>
    <w:rsid w:val="00E2416F"/>
    <w:rsid w:val="00E24AD3"/>
    <w:rsid w:val="00E2522D"/>
    <w:rsid w:val="00E25419"/>
    <w:rsid w:val="00E25C7A"/>
    <w:rsid w:val="00E25DDF"/>
    <w:rsid w:val="00E25E01"/>
    <w:rsid w:val="00E25EA6"/>
    <w:rsid w:val="00E25ECE"/>
    <w:rsid w:val="00E2674A"/>
    <w:rsid w:val="00E26837"/>
    <w:rsid w:val="00E26D01"/>
    <w:rsid w:val="00E26D8E"/>
    <w:rsid w:val="00E27CBC"/>
    <w:rsid w:val="00E27EA1"/>
    <w:rsid w:val="00E27F20"/>
    <w:rsid w:val="00E301CA"/>
    <w:rsid w:val="00E30A2F"/>
    <w:rsid w:val="00E30B32"/>
    <w:rsid w:val="00E30DA3"/>
    <w:rsid w:val="00E30E81"/>
    <w:rsid w:val="00E30EF1"/>
    <w:rsid w:val="00E3135D"/>
    <w:rsid w:val="00E3286A"/>
    <w:rsid w:val="00E32A2A"/>
    <w:rsid w:val="00E32E84"/>
    <w:rsid w:val="00E33633"/>
    <w:rsid w:val="00E33C59"/>
    <w:rsid w:val="00E33E0E"/>
    <w:rsid w:val="00E34055"/>
    <w:rsid w:val="00E340A9"/>
    <w:rsid w:val="00E34225"/>
    <w:rsid w:val="00E342F1"/>
    <w:rsid w:val="00E347C7"/>
    <w:rsid w:val="00E34B1D"/>
    <w:rsid w:val="00E34E23"/>
    <w:rsid w:val="00E34F29"/>
    <w:rsid w:val="00E34F38"/>
    <w:rsid w:val="00E34F58"/>
    <w:rsid w:val="00E35148"/>
    <w:rsid w:val="00E35152"/>
    <w:rsid w:val="00E35195"/>
    <w:rsid w:val="00E3547A"/>
    <w:rsid w:val="00E359C3"/>
    <w:rsid w:val="00E35A5D"/>
    <w:rsid w:val="00E36A66"/>
    <w:rsid w:val="00E36F7E"/>
    <w:rsid w:val="00E37729"/>
    <w:rsid w:val="00E37A3B"/>
    <w:rsid w:val="00E37AFE"/>
    <w:rsid w:val="00E4010C"/>
    <w:rsid w:val="00E412A2"/>
    <w:rsid w:val="00E413B4"/>
    <w:rsid w:val="00E4156B"/>
    <w:rsid w:val="00E41598"/>
    <w:rsid w:val="00E4160F"/>
    <w:rsid w:val="00E41E3D"/>
    <w:rsid w:val="00E420B6"/>
    <w:rsid w:val="00E42111"/>
    <w:rsid w:val="00E428A2"/>
    <w:rsid w:val="00E432A0"/>
    <w:rsid w:val="00E4374F"/>
    <w:rsid w:val="00E43E72"/>
    <w:rsid w:val="00E4409C"/>
    <w:rsid w:val="00E441F9"/>
    <w:rsid w:val="00E44518"/>
    <w:rsid w:val="00E4454E"/>
    <w:rsid w:val="00E44808"/>
    <w:rsid w:val="00E44A4C"/>
    <w:rsid w:val="00E44CAF"/>
    <w:rsid w:val="00E44D67"/>
    <w:rsid w:val="00E451DC"/>
    <w:rsid w:val="00E45356"/>
    <w:rsid w:val="00E453CA"/>
    <w:rsid w:val="00E455B6"/>
    <w:rsid w:val="00E45613"/>
    <w:rsid w:val="00E45ABE"/>
    <w:rsid w:val="00E45C86"/>
    <w:rsid w:val="00E461B1"/>
    <w:rsid w:val="00E46575"/>
    <w:rsid w:val="00E466D6"/>
    <w:rsid w:val="00E469EF"/>
    <w:rsid w:val="00E46CE0"/>
    <w:rsid w:val="00E46CE3"/>
    <w:rsid w:val="00E46F12"/>
    <w:rsid w:val="00E472E7"/>
    <w:rsid w:val="00E476C0"/>
    <w:rsid w:val="00E47CFF"/>
    <w:rsid w:val="00E47E08"/>
    <w:rsid w:val="00E47EBB"/>
    <w:rsid w:val="00E504CE"/>
    <w:rsid w:val="00E505C7"/>
    <w:rsid w:val="00E508EF"/>
    <w:rsid w:val="00E5103C"/>
    <w:rsid w:val="00E514B3"/>
    <w:rsid w:val="00E5175D"/>
    <w:rsid w:val="00E5189A"/>
    <w:rsid w:val="00E51ADB"/>
    <w:rsid w:val="00E51B27"/>
    <w:rsid w:val="00E51EA1"/>
    <w:rsid w:val="00E520EA"/>
    <w:rsid w:val="00E5216A"/>
    <w:rsid w:val="00E52616"/>
    <w:rsid w:val="00E52C8B"/>
    <w:rsid w:val="00E532D7"/>
    <w:rsid w:val="00E5363E"/>
    <w:rsid w:val="00E54002"/>
    <w:rsid w:val="00E542A7"/>
    <w:rsid w:val="00E5430F"/>
    <w:rsid w:val="00E5450C"/>
    <w:rsid w:val="00E54759"/>
    <w:rsid w:val="00E54AAF"/>
    <w:rsid w:val="00E54B3C"/>
    <w:rsid w:val="00E54C0B"/>
    <w:rsid w:val="00E54CFB"/>
    <w:rsid w:val="00E54DBD"/>
    <w:rsid w:val="00E55103"/>
    <w:rsid w:val="00E55368"/>
    <w:rsid w:val="00E558D1"/>
    <w:rsid w:val="00E55EDD"/>
    <w:rsid w:val="00E563A8"/>
    <w:rsid w:val="00E566D1"/>
    <w:rsid w:val="00E56863"/>
    <w:rsid w:val="00E5697F"/>
    <w:rsid w:val="00E56E08"/>
    <w:rsid w:val="00E56F55"/>
    <w:rsid w:val="00E57A5F"/>
    <w:rsid w:val="00E57BE2"/>
    <w:rsid w:val="00E60DCB"/>
    <w:rsid w:val="00E613C0"/>
    <w:rsid w:val="00E619F5"/>
    <w:rsid w:val="00E61DED"/>
    <w:rsid w:val="00E61F4E"/>
    <w:rsid w:val="00E621B2"/>
    <w:rsid w:val="00E6254E"/>
    <w:rsid w:val="00E62AF4"/>
    <w:rsid w:val="00E62F72"/>
    <w:rsid w:val="00E630AF"/>
    <w:rsid w:val="00E637B5"/>
    <w:rsid w:val="00E6394B"/>
    <w:rsid w:val="00E63C90"/>
    <w:rsid w:val="00E63DC3"/>
    <w:rsid w:val="00E640D3"/>
    <w:rsid w:val="00E64147"/>
    <w:rsid w:val="00E64580"/>
    <w:rsid w:val="00E6471E"/>
    <w:rsid w:val="00E6493E"/>
    <w:rsid w:val="00E64D0D"/>
    <w:rsid w:val="00E64EAE"/>
    <w:rsid w:val="00E65C4E"/>
    <w:rsid w:val="00E65D2B"/>
    <w:rsid w:val="00E65D9F"/>
    <w:rsid w:val="00E65F63"/>
    <w:rsid w:val="00E65F8F"/>
    <w:rsid w:val="00E66022"/>
    <w:rsid w:val="00E66024"/>
    <w:rsid w:val="00E662FA"/>
    <w:rsid w:val="00E66B66"/>
    <w:rsid w:val="00E66CEA"/>
    <w:rsid w:val="00E66EB8"/>
    <w:rsid w:val="00E674F3"/>
    <w:rsid w:val="00E67E54"/>
    <w:rsid w:val="00E67EB0"/>
    <w:rsid w:val="00E70311"/>
    <w:rsid w:val="00E7055E"/>
    <w:rsid w:val="00E70994"/>
    <w:rsid w:val="00E70BC8"/>
    <w:rsid w:val="00E71217"/>
    <w:rsid w:val="00E71525"/>
    <w:rsid w:val="00E7184A"/>
    <w:rsid w:val="00E71CFB"/>
    <w:rsid w:val="00E71F0E"/>
    <w:rsid w:val="00E724D1"/>
    <w:rsid w:val="00E727AE"/>
    <w:rsid w:val="00E72896"/>
    <w:rsid w:val="00E72993"/>
    <w:rsid w:val="00E72EBA"/>
    <w:rsid w:val="00E72F55"/>
    <w:rsid w:val="00E72FE3"/>
    <w:rsid w:val="00E73386"/>
    <w:rsid w:val="00E73606"/>
    <w:rsid w:val="00E73D39"/>
    <w:rsid w:val="00E73DA2"/>
    <w:rsid w:val="00E74355"/>
    <w:rsid w:val="00E743C6"/>
    <w:rsid w:val="00E7471D"/>
    <w:rsid w:val="00E747A2"/>
    <w:rsid w:val="00E74A8A"/>
    <w:rsid w:val="00E74C94"/>
    <w:rsid w:val="00E74D66"/>
    <w:rsid w:val="00E75308"/>
    <w:rsid w:val="00E7534A"/>
    <w:rsid w:val="00E7566B"/>
    <w:rsid w:val="00E75917"/>
    <w:rsid w:val="00E75EA5"/>
    <w:rsid w:val="00E75F10"/>
    <w:rsid w:val="00E76070"/>
    <w:rsid w:val="00E76077"/>
    <w:rsid w:val="00E76469"/>
    <w:rsid w:val="00E76ECB"/>
    <w:rsid w:val="00E77232"/>
    <w:rsid w:val="00E7759F"/>
    <w:rsid w:val="00E77B3D"/>
    <w:rsid w:val="00E8005B"/>
    <w:rsid w:val="00E8043B"/>
    <w:rsid w:val="00E80644"/>
    <w:rsid w:val="00E806D1"/>
    <w:rsid w:val="00E80CDE"/>
    <w:rsid w:val="00E80EC7"/>
    <w:rsid w:val="00E81039"/>
    <w:rsid w:val="00E81101"/>
    <w:rsid w:val="00E81125"/>
    <w:rsid w:val="00E8155E"/>
    <w:rsid w:val="00E81AA7"/>
    <w:rsid w:val="00E82003"/>
    <w:rsid w:val="00E8247D"/>
    <w:rsid w:val="00E82AC2"/>
    <w:rsid w:val="00E82D74"/>
    <w:rsid w:val="00E82F5D"/>
    <w:rsid w:val="00E83239"/>
    <w:rsid w:val="00E83895"/>
    <w:rsid w:val="00E8474B"/>
    <w:rsid w:val="00E851A9"/>
    <w:rsid w:val="00E86541"/>
    <w:rsid w:val="00E86947"/>
    <w:rsid w:val="00E86A54"/>
    <w:rsid w:val="00E873AE"/>
    <w:rsid w:val="00E907E4"/>
    <w:rsid w:val="00E90E50"/>
    <w:rsid w:val="00E91125"/>
    <w:rsid w:val="00E9130B"/>
    <w:rsid w:val="00E91447"/>
    <w:rsid w:val="00E91B63"/>
    <w:rsid w:val="00E91CCF"/>
    <w:rsid w:val="00E91DA4"/>
    <w:rsid w:val="00E928F9"/>
    <w:rsid w:val="00E93253"/>
    <w:rsid w:val="00E934F6"/>
    <w:rsid w:val="00E93583"/>
    <w:rsid w:val="00E93A3E"/>
    <w:rsid w:val="00E93A7D"/>
    <w:rsid w:val="00E94056"/>
    <w:rsid w:val="00E94068"/>
    <w:rsid w:val="00E9420C"/>
    <w:rsid w:val="00E942AF"/>
    <w:rsid w:val="00E9488F"/>
    <w:rsid w:val="00E952BE"/>
    <w:rsid w:val="00E954C3"/>
    <w:rsid w:val="00E95AFE"/>
    <w:rsid w:val="00E95FAB"/>
    <w:rsid w:val="00E967E9"/>
    <w:rsid w:val="00E96887"/>
    <w:rsid w:val="00E9696F"/>
    <w:rsid w:val="00E96FBB"/>
    <w:rsid w:val="00E97044"/>
    <w:rsid w:val="00E97284"/>
    <w:rsid w:val="00E973A9"/>
    <w:rsid w:val="00E9759E"/>
    <w:rsid w:val="00E97A86"/>
    <w:rsid w:val="00E97BD9"/>
    <w:rsid w:val="00E97DCD"/>
    <w:rsid w:val="00E97E73"/>
    <w:rsid w:val="00E97F3F"/>
    <w:rsid w:val="00EA0262"/>
    <w:rsid w:val="00EA07C6"/>
    <w:rsid w:val="00EA0B03"/>
    <w:rsid w:val="00EA11C1"/>
    <w:rsid w:val="00EA132E"/>
    <w:rsid w:val="00EA1586"/>
    <w:rsid w:val="00EA1D84"/>
    <w:rsid w:val="00EA230F"/>
    <w:rsid w:val="00EA24AA"/>
    <w:rsid w:val="00EA2542"/>
    <w:rsid w:val="00EA2671"/>
    <w:rsid w:val="00EA2A19"/>
    <w:rsid w:val="00EA2F75"/>
    <w:rsid w:val="00EA3209"/>
    <w:rsid w:val="00EA3220"/>
    <w:rsid w:val="00EA3381"/>
    <w:rsid w:val="00EA3AEE"/>
    <w:rsid w:val="00EA3B48"/>
    <w:rsid w:val="00EA3D8D"/>
    <w:rsid w:val="00EA3E80"/>
    <w:rsid w:val="00EA40DA"/>
    <w:rsid w:val="00EA430C"/>
    <w:rsid w:val="00EA48A1"/>
    <w:rsid w:val="00EA49BF"/>
    <w:rsid w:val="00EA4A77"/>
    <w:rsid w:val="00EA4D24"/>
    <w:rsid w:val="00EA58C6"/>
    <w:rsid w:val="00EA59C0"/>
    <w:rsid w:val="00EA5CD9"/>
    <w:rsid w:val="00EA5FF8"/>
    <w:rsid w:val="00EA616B"/>
    <w:rsid w:val="00EA62EA"/>
    <w:rsid w:val="00EA6514"/>
    <w:rsid w:val="00EA6B20"/>
    <w:rsid w:val="00EA7A87"/>
    <w:rsid w:val="00EA7DBB"/>
    <w:rsid w:val="00EB02A4"/>
    <w:rsid w:val="00EB0B3E"/>
    <w:rsid w:val="00EB1064"/>
    <w:rsid w:val="00EB109A"/>
    <w:rsid w:val="00EB146D"/>
    <w:rsid w:val="00EB15EC"/>
    <w:rsid w:val="00EB1B83"/>
    <w:rsid w:val="00EB1C15"/>
    <w:rsid w:val="00EB2437"/>
    <w:rsid w:val="00EB2A73"/>
    <w:rsid w:val="00EB3070"/>
    <w:rsid w:val="00EB30FA"/>
    <w:rsid w:val="00EB31FF"/>
    <w:rsid w:val="00EB3235"/>
    <w:rsid w:val="00EB35EB"/>
    <w:rsid w:val="00EB364E"/>
    <w:rsid w:val="00EB3961"/>
    <w:rsid w:val="00EB3D0D"/>
    <w:rsid w:val="00EB3DCC"/>
    <w:rsid w:val="00EB4867"/>
    <w:rsid w:val="00EB4E0E"/>
    <w:rsid w:val="00EB5038"/>
    <w:rsid w:val="00EB53BA"/>
    <w:rsid w:val="00EB54A9"/>
    <w:rsid w:val="00EB566B"/>
    <w:rsid w:val="00EB6136"/>
    <w:rsid w:val="00EB6179"/>
    <w:rsid w:val="00EB61A4"/>
    <w:rsid w:val="00EB639F"/>
    <w:rsid w:val="00EB7BD0"/>
    <w:rsid w:val="00EC0052"/>
    <w:rsid w:val="00EC092E"/>
    <w:rsid w:val="00EC0D32"/>
    <w:rsid w:val="00EC13D7"/>
    <w:rsid w:val="00EC173D"/>
    <w:rsid w:val="00EC1A2D"/>
    <w:rsid w:val="00EC21AD"/>
    <w:rsid w:val="00EC2254"/>
    <w:rsid w:val="00EC22A7"/>
    <w:rsid w:val="00EC243B"/>
    <w:rsid w:val="00EC26D6"/>
    <w:rsid w:val="00EC27D2"/>
    <w:rsid w:val="00EC2828"/>
    <w:rsid w:val="00EC2B41"/>
    <w:rsid w:val="00EC2C58"/>
    <w:rsid w:val="00EC2F62"/>
    <w:rsid w:val="00EC3079"/>
    <w:rsid w:val="00EC31A7"/>
    <w:rsid w:val="00EC32D0"/>
    <w:rsid w:val="00EC345F"/>
    <w:rsid w:val="00EC349F"/>
    <w:rsid w:val="00EC3A54"/>
    <w:rsid w:val="00EC3F53"/>
    <w:rsid w:val="00EC4025"/>
    <w:rsid w:val="00EC48A7"/>
    <w:rsid w:val="00EC4920"/>
    <w:rsid w:val="00EC51F1"/>
    <w:rsid w:val="00EC55F6"/>
    <w:rsid w:val="00EC56DF"/>
    <w:rsid w:val="00EC5B3B"/>
    <w:rsid w:val="00EC5CAE"/>
    <w:rsid w:val="00EC6736"/>
    <w:rsid w:val="00EC6E27"/>
    <w:rsid w:val="00EC70FD"/>
    <w:rsid w:val="00EC78A3"/>
    <w:rsid w:val="00EC7C64"/>
    <w:rsid w:val="00EC7EFE"/>
    <w:rsid w:val="00EC7FF3"/>
    <w:rsid w:val="00ED03AA"/>
    <w:rsid w:val="00ED0761"/>
    <w:rsid w:val="00ED10EB"/>
    <w:rsid w:val="00ED11F9"/>
    <w:rsid w:val="00ED1329"/>
    <w:rsid w:val="00ED17C7"/>
    <w:rsid w:val="00ED1FF5"/>
    <w:rsid w:val="00ED21B7"/>
    <w:rsid w:val="00ED230A"/>
    <w:rsid w:val="00ED23B0"/>
    <w:rsid w:val="00ED23D0"/>
    <w:rsid w:val="00ED25B8"/>
    <w:rsid w:val="00ED2961"/>
    <w:rsid w:val="00ED333C"/>
    <w:rsid w:val="00ED366E"/>
    <w:rsid w:val="00ED36CF"/>
    <w:rsid w:val="00ED401E"/>
    <w:rsid w:val="00ED4188"/>
    <w:rsid w:val="00ED431A"/>
    <w:rsid w:val="00ED4BC5"/>
    <w:rsid w:val="00ED4BE6"/>
    <w:rsid w:val="00ED51D2"/>
    <w:rsid w:val="00ED5238"/>
    <w:rsid w:val="00ED5248"/>
    <w:rsid w:val="00ED5930"/>
    <w:rsid w:val="00ED6304"/>
    <w:rsid w:val="00ED664C"/>
    <w:rsid w:val="00ED690A"/>
    <w:rsid w:val="00ED6AD2"/>
    <w:rsid w:val="00ED6FFE"/>
    <w:rsid w:val="00ED7126"/>
    <w:rsid w:val="00ED718D"/>
    <w:rsid w:val="00ED74CA"/>
    <w:rsid w:val="00ED7729"/>
    <w:rsid w:val="00ED78DC"/>
    <w:rsid w:val="00ED7C55"/>
    <w:rsid w:val="00ED7E37"/>
    <w:rsid w:val="00EE02E0"/>
    <w:rsid w:val="00EE03BF"/>
    <w:rsid w:val="00EE048E"/>
    <w:rsid w:val="00EE04C7"/>
    <w:rsid w:val="00EE065C"/>
    <w:rsid w:val="00EE0B2A"/>
    <w:rsid w:val="00EE0DC0"/>
    <w:rsid w:val="00EE17D4"/>
    <w:rsid w:val="00EE17E3"/>
    <w:rsid w:val="00EE1933"/>
    <w:rsid w:val="00EE1B59"/>
    <w:rsid w:val="00EE20E4"/>
    <w:rsid w:val="00EE2207"/>
    <w:rsid w:val="00EE28C6"/>
    <w:rsid w:val="00EE2915"/>
    <w:rsid w:val="00EE2933"/>
    <w:rsid w:val="00EE2B6A"/>
    <w:rsid w:val="00EE30B5"/>
    <w:rsid w:val="00EE3794"/>
    <w:rsid w:val="00EE3A60"/>
    <w:rsid w:val="00EE3B72"/>
    <w:rsid w:val="00EE3D77"/>
    <w:rsid w:val="00EE3E07"/>
    <w:rsid w:val="00EE4824"/>
    <w:rsid w:val="00EE4882"/>
    <w:rsid w:val="00EE4992"/>
    <w:rsid w:val="00EE49CF"/>
    <w:rsid w:val="00EE4AD0"/>
    <w:rsid w:val="00EE4C9C"/>
    <w:rsid w:val="00EE4D23"/>
    <w:rsid w:val="00EE520B"/>
    <w:rsid w:val="00EE5485"/>
    <w:rsid w:val="00EE5CCF"/>
    <w:rsid w:val="00EE5E19"/>
    <w:rsid w:val="00EE5E21"/>
    <w:rsid w:val="00EE5FC5"/>
    <w:rsid w:val="00EE645D"/>
    <w:rsid w:val="00EE64B9"/>
    <w:rsid w:val="00EE6641"/>
    <w:rsid w:val="00EE66F3"/>
    <w:rsid w:val="00EE68E3"/>
    <w:rsid w:val="00EE6DC4"/>
    <w:rsid w:val="00EE6DC5"/>
    <w:rsid w:val="00EE779A"/>
    <w:rsid w:val="00EE7830"/>
    <w:rsid w:val="00EE79C5"/>
    <w:rsid w:val="00EE7BE9"/>
    <w:rsid w:val="00EF01ED"/>
    <w:rsid w:val="00EF030F"/>
    <w:rsid w:val="00EF03DA"/>
    <w:rsid w:val="00EF07DC"/>
    <w:rsid w:val="00EF0BA9"/>
    <w:rsid w:val="00EF0C7E"/>
    <w:rsid w:val="00EF1946"/>
    <w:rsid w:val="00EF199F"/>
    <w:rsid w:val="00EF1F37"/>
    <w:rsid w:val="00EF25B7"/>
    <w:rsid w:val="00EF2837"/>
    <w:rsid w:val="00EF2913"/>
    <w:rsid w:val="00EF296D"/>
    <w:rsid w:val="00EF2C85"/>
    <w:rsid w:val="00EF372A"/>
    <w:rsid w:val="00EF3C01"/>
    <w:rsid w:val="00EF3C8F"/>
    <w:rsid w:val="00EF3D12"/>
    <w:rsid w:val="00EF4150"/>
    <w:rsid w:val="00EF4178"/>
    <w:rsid w:val="00EF426C"/>
    <w:rsid w:val="00EF44B9"/>
    <w:rsid w:val="00EF466F"/>
    <w:rsid w:val="00EF4E75"/>
    <w:rsid w:val="00EF505E"/>
    <w:rsid w:val="00EF522F"/>
    <w:rsid w:val="00EF5288"/>
    <w:rsid w:val="00EF58EA"/>
    <w:rsid w:val="00EF59B4"/>
    <w:rsid w:val="00EF5C43"/>
    <w:rsid w:val="00EF5DE9"/>
    <w:rsid w:val="00EF5FA1"/>
    <w:rsid w:val="00EF6116"/>
    <w:rsid w:val="00EF66A3"/>
    <w:rsid w:val="00EF6C0F"/>
    <w:rsid w:val="00EF70ED"/>
    <w:rsid w:val="00EF7137"/>
    <w:rsid w:val="00EF7506"/>
    <w:rsid w:val="00EF767D"/>
    <w:rsid w:val="00EF7833"/>
    <w:rsid w:val="00F005A3"/>
    <w:rsid w:val="00F0068F"/>
    <w:rsid w:val="00F0071F"/>
    <w:rsid w:val="00F00A35"/>
    <w:rsid w:val="00F014B0"/>
    <w:rsid w:val="00F0169C"/>
    <w:rsid w:val="00F01A97"/>
    <w:rsid w:val="00F01AED"/>
    <w:rsid w:val="00F01F13"/>
    <w:rsid w:val="00F02924"/>
    <w:rsid w:val="00F02A23"/>
    <w:rsid w:val="00F02A78"/>
    <w:rsid w:val="00F02A9A"/>
    <w:rsid w:val="00F02AD3"/>
    <w:rsid w:val="00F02B4F"/>
    <w:rsid w:val="00F02BF1"/>
    <w:rsid w:val="00F02C12"/>
    <w:rsid w:val="00F033BF"/>
    <w:rsid w:val="00F0340D"/>
    <w:rsid w:val="00F03A39"/>
    <w:rsid w:val="00F03B83"/>
    <w:rsid w:val="00F03BF1"/>
    <w:rsid w:val="00F0400E"/>
    <w:rsid w:val="00F04210"/>
    <w:rsid w:val="00F04462"/>
    <w:rsid w:val="00F0456F"/>
    <w:rsid w:val="00F047CB"/>
    <w:rsid w:val="00F04C5F"/>
    <w:rsid w:val="00F04E34"/>
    <w:rsid w:val="00F057FF"/>
    <w:rsid w:val="00F05D88"/>
    <w:rsid w:val="00F05F7D"/>
    <w:rsid w:val="00F06544"/>
    <w:rsid w:val="00F06584"/>
    <w:rsid w:val="00F06CB5"/>
    <w:rsid w:val="00F070B0"/>
    <w:rsid w:val="00F072F4"/>
    <w:rsid w:val="00F07831"/>
    <w:rsid w:val="00F0788F"/>
    <w:rsid w:val="00F1022A"/>
    <w:rsid w:val="00F10234"/>
    <w:rsid w:val="00F102CD"/>
    <w:rsid w:val="00F105D3"/>
    <w:rsid w:val="00F10929"/>
    <w:rsid w:val="00F10AB5"/>
    <w:rsid w:val="00F11209"/>
    <w:rsid w:val="00F11E12"/>
    <w:rsid w:val="00F1205F"/>
    <w:rsid w:val="00F120ED"/>
    <w:rsid w:val="00F125E4"/>
    <w:rsid w:val="00F1299F"/>
    <w:rsid w:val="00F12B9C"/>
    <w:rsid w:val="00F12BBA"/>
    <w:rsid w:val="00F12C61"/>
    <w:rsid w:val="00F12D50"/>
    <w:rsid w:val="00F1310A"/>
    <w:rsid w:val="00F131A1"/>
    <w:rsid w:val="00F13D67"/>
    <w:rsid w:val="00F1414C"/>
    <w:rsid w:val="00F14352"/>
    <w:rsid w:val="00F1438C"/>
    <w:rsid w:val="00F1486E"/>
    <w:rsid w:val="00F14F79"/>
    <w:rsid w:val="00F15069"/>
    <w:rsid w:val="00F1528C"/>
    <w:rsid w:val="00F153CA"/>
    <w:rsid w:val="00F16198"/>
    <w:rsid w:val="00F161A4"/>
    <w:rsid w:val="00F1645A"/>
    <w:rsid w:val="00F17029"/>
    <w:rsid w:val="00F177A0"/>
    <w:rsid w:val="00F177C1"/>
    <w:rsid w:val="00F17A10"/>
    <w:rsid w:val="00F17E4F"/>
    <w:rsid w:val="00F20049"/>
    <w:rsid w:val="00F20319"/>
    <w:rsid w:val="00F20424"/>
    <w:rsid w:val="00F205B2"/>
    <w:rsid w:val="00F20C18"/>
    <w:rsid w:val="00F20C9C"/>
    <w:rsid w:val="00F20D85"/>
    <w:rsid w:val="00F20EF4"/>
    <w:rsid w:val="00F210D8"/>
    <w:rsid w:val="00F2153A"/>
    <w:rsid w:val="00F215C9"/>
    <w:rsid w:val="00F21604"/>
    <w:rsid w:val="00F21702"/>
    <w:rsid w:val="00F21A3D"/>
    <w:rsid w:val="00F21D66"/>
    <w:rsid w:val="00F22427"/>
    <w:rsid w:val="00F2247E"/>
    <w:rsid w:val="00F22732"/>
    <w:rsid w:val="00F22B1D"/>
    <w:rsid w:val="00F231B2"/>
    <w:rsid w:val="00F23218"/>
    <w:rsid w:val="00F234AA"/>
    <w:rsid w:val="00F234EE"/>
    <w:rsid w:val="00F2355C"/>
    <w:rsid w:val="00F235BD"/>
    <w:rsid w:val="00F23968"/>
    <w:rsid w:val="00F23A53"/>
    <w:rsid w:val="00F23F98"/>
    <w:rsid w:val="00F24032"/>
    <w:rsid w:val="00F24050"/>
    <w:rsid w:val="00F24167"/>
    <w:rsid w:val="00F2439A"/>
    <w:rsid w:val="00F24746"/>
    <w:rsid w:val="00F247E4"/>
    <w:rsid w:val="00F24A48"/>
    <w:rsid w:val="00F24AD1"/>
    <w:rsid w:val="00F24D13"/>
    <w:rsid w:val="00F24FE5"/>
    <w:rsid w:val="00F2544D"/>
    <w:rsid w:val="00F258E8"/>
    <w:rsid w:val="00F25B63"/>
    <w:rsid w:val="00F260F4"/>
    <w:rsid w:val="00F263CE"/>
    <w:rsid w:val="00F26410"/>
    <w:rsid w:val="00F2658D"/>
    <w:rsid w:val="00F26666"/>
    <w:rsid w:val="00F26700"/>
    <w:rsid w:val="00F2681A"/>
    <w:rsid w:val="00F26936"/>
    <w:rsid w:val="00F26BFC"/>
    <w:rsid w:val="00F2755F"/>
    <w:rsid w:val="00F275FC"/>
    <w:rsid w:val="00F27A58"/>
    <w:rsid w:val="00F27E91"/>
    <w:rsid w:val="00F30301"/>
    <w:rsid w:val="00F306D7"/>
    <w:rsid w:val="00F3071C"/>
    <w:rsid w:val="00F30BDD"/>
    <w:rsid w:val="00F30EDA"/>
    <w:rsid w:val="00F31579"/>
    <w:rsid w:val="00F31907"/>
    <w:rsid w:val="00F31EA7"/>
    <w:rsid w:val="00F32085"/>
    <w:rsid w:val="00F320F1"/>
    <w:rsid w:val="00F321EA"/>
    <w:rsid w:val="00F322A2"/>
    <w:rsid w:val="00F32593"/>
    <w:rsid w:val="00F32C85"/>
    <w:rsid w:val="00F33098"/>
    <w:rsid w:val="00F33286"/>
    <w:rsid w:val="00F334C6"/>
    <w:rsid w:val="00F33670"/>
    <w:rsid w:val="00F339A8"/>
    <w:rsid w:val="00F33FC3"/>
    <w:rsid w:val="00F34201"/>
    <w:rsid w:val="00F34371"/>
    <w:rsid w:val="00F345F7"/>
    <w:rsid w:val="00F348BF"/>
    <w:rsid w:val="00F34D1B"/>
    <w:rsid w:val="00F34ED0"/>
    <w:rsid w:val="00F34F8D"/>
    <w:rsid w:val="00F3521F"/>
    <w:rsid w:val="00F3530D"/>
    <w:rsid w:val="00F366DD"/>
    <w:rsid w:val="00F36DC8"/>
    <w:rsid w:val="00F36F73"/>
    <w:rsid w:val="00F378D8"/>
    <w:rsid w:val="00F378DD"/>
    <w:rsid w:val="00F379C5"/>
    <w:rsid w:val="00F37A0D"/>
    <w:rsid w:val="00F37A15"/>
    <w:rsid w:val="00F37D33"/>
    <w:rsid w:val="00F37F3D"/>
    <w:rsid w:val="00F408FB"/>
    <w:rsid w:val="00F4092A"/>
    <w:rsid w:val="00F40BCB"/>
    <w:rsid w:val="00F40DD0"/>
    <w:rsid w:val="00F410D2"/>
    <w:rsid w:val="00F41169"/>
    <w:rsid w:val="00F41A0D"/>
    <w:rsid w:val="00F41A17"/>
    <w:rsid w:val="00F42039"/>
    <w:rsid w:val="00F421EA"/>
    <w:rsid w:val="00F42283"/>
    <w:rsid w:val="00F42317"/>
    <w:rsid w:val="00F423EE"/>
    <w:rsid w:val="00F42890"/>
    <w:rsid w:val="00F42E35"/>
    <w:rsid w:val="00F42E52"/>
    <w:rsid w:val="00F431A7"/>
    <w:rsid w:val="00F4338D"/>
    <w:rsid w:val="00F43E96"/>
    <w:rsid w:val="00F441CB"/>
    <w:rsid w:val="00F4445C"/>
    <w:rsid w:val="00F44633"/>
    <w:rsid w:val="00F44A0C"/>
    <w:rsid w:val="00F44CE3"/>
    <w:rsid w:val="00F4501E"/>
    <w:rsid w:val="00F458E1"/>
    <w:rsid w:val="00F46025"/>
    <w:rsid w:val="00F461D6"/>
    <w:rsid w:val="00F46E49"/>
    <w:rsid w:val="00F47105"/>
    <w:rsid w:val="00F47625"/>
    <w:rsid w:val="00F476BE"/>
    <w:rsid w:val="00F47EC9"/>
    <w:rsid w:val="00F50179"/>
    <w:rsid w:val="00F50321"/>
    <w:rsid w:val="00F5041D"/>
    <w:rsid w:val="00F5091D"/>
    <w:rsid w:val="00F50CCE"/>
    <w:rsid w:val="00F50D9B"/>
    <w:rsid w:val="00F50DCD"/>
    <w:rsid w:val="00F50F0D"/>
    <w:rsid w:val="00F5109B"/>
    <w:rsid w:val="00F5143C"/>
    <w:rsid w:val="00F514AE"/>
    <w:rsid w:val="00F51666"/>
    <w:rsid w:val="00F51DA1"/>
    <w:rsid w:val="00F522BE"/>
    <w:rsid w:val="00F526A4"/>
    <w:rsid w:val="00F52986"/>
    <w:rsid w:val="00F52EB2"/>
    <w:rsid w:val="00F530AB"/>
    <w:rsid w:val="00F53787"/>
    <w:rsid w:val="00F53D61"/>
    <w:rsid w:val="00F53E99"/>
    <w:rsid w:val="00F5400F"/>
    <w:rsid w:val="00F54418"/>
    <w:rsid w:val="00F553A1"/>
    <w:rsid w:val="00F555A8"/>
    <w:rsid w:val="00F556DB"/>
    <w:rsid w:val="00F55C5C"/>
    <w:rsid w:val="00F561D5"/>
    <w:rsid w:val="00F56765"/>
    <w:rsid w:val="00F56812"/>
    <w:rsid w:val="00F56979"/>
    <w:rsid w:val="00F56C72"/>
    <w:rsid w:val="00F56CBD"/>
    <w:rsid w:val="00F56F94"/>
    <w:rsid w:val="00F5756D"/>
    <w:rsid w:val="00F576B7"/>
    <w:rsid w:val="00F57704"/>
    <w:rsid w:val="00F57ACF"/>
    <w:rsid w:val="00F57C48"/>
    <w:rsid w:val="00F60664"/>
    <w:rsid w:val="00F60687"/>
    <w:rsid w:val="00F60952"/>
    <w:rsid w:val="00F60AC7"/>
    <w:rsid w:val="00F60F7C"/>
    <w:rsid w:val="00F612F1"/>
    <w:rsid w:val="00F61407"/>
    <w:rsid w:val="00F61560"/>
    <w:rsid w:val="00F6172F"/>
    <w:rsid w:val="00F61AEE"/>
    <w:rsid w:val="00F62A3B"/>
    <w:rsid w:val="00F62C15"/>
    <w:rsid w:val="00F63061"/>
    <w:rsid w:val="00F6314C"/>
    <w:rsid w:val="00F631F6"/>
    <w:rsid w:val="00F63DF3"/>
    <w:rsid w:val="00F63E72"/>
    <w:rsid w:val="00F643BF"/>
    <w:rsid w:val="00F647B2"/>
    <w:rsid w:val="00F6493D"/>
    <w:rsid w:val="00F64BDD"/>
    <w:rsid w:val="00F64D72"/>
    <w:rsid w:val="00F65305"/>
    <w:rsid w:val="00F65435"/>
    <w:rsid w:val="00F65BE5"/>
    <w:rsid w:val="00F65DEB"/>
    <w:rsid w:val="00F65F1F"/>
    <w:rsid w:val="00F66F1C"/>
    <w:rsid w:val="00F6758F"/>
    <w:rsid w:val="00F67699"/>
    <w:rsid w:val="00F679AF"/>
    <w:rsid w:val="00F67C02"/>
    <w:rsid w:val="00F67C71"/>
    <w:rsid w:val="00F707AE"/>
    <w:rsid w:val="00F70A1D"/>
    <w:rsid w:val="00F70D30"/>
    <w:rsid w:val="00F70D43"/>
    <w:rsid w:val="00F70E75"/>
    <w:rsid w:val="00F715B1"/>
    <w:rsid w:val="00F715EC"/>
    <w:rsid w:val="00F7172B"/>
    <w:rsid w:val="00F71ABF"/>
    <w:rsid w:val="00F71D4F"/>
    <w:rsid w:val="00F71D6C"/>
    <w:rsid w:val="00F7207B"/>
    <w:rsid w:val="00F72198"/>
    <w:rsid w:val="00F723BA"/>
    <w:rsid w:val="00F72430"/>
    <w:rsid w:val="00F72431"/>
    <w:rsid w:val="00F724BF"/>
    <w:rsid w:val="00F72600"/>
    <w:rsid w:val="00F72B71"/>
    <w:rsid w:val="00F73035"/>
    <w:rsid w:val="00F730E0"/>
    <w:rsid w:val="00F73173"/>
    <w:rsid w:val="00F736DF"/>
    <w:rsid w:val="00F738F4"/>
    <w:rsid w:val="00F73C97"/>
    <w:rsid w:val="00F73FCC"/>
    <w:rsid w:val="00F742E9"/>
    <w:rsid w:val="00F74CA2"/>
    <w:rsid w:val="00F74E68"/>
    <w:rsid w:val="00F75043"/>
    <w:rsid w:val="00F75151"/>
    <w:rsid w:val="00F751F8"/>
    <w:rsid w:val="00F754C8"/>
    <w:rsid w:val="00F75702"/>
    <w:rsid w:val="00F76930"/>
    <w:rsid w:val="00F7699D"/>
    <w:rsid w:val="00F76A92"/>
    <w:rsid w:val="00F76C8A"/>
    <w:rsid w:val="00F76C8C"/>
    <w:rsid w:val="00F77732"/>
    <w:rsid w:val="00F77928"/>
    <w:rsid w:val="00F77A75"/>
    <w:rsid w:val="00F77C71"/>
    <w:rsid w:val="00F77CA9"/>
    <w:rsid w:val="00F77CB6"/>
    <w:rsid w:val="00F8017C"/>
    <w:rsid w:val="00F80596"/>
    <w:rsid w:val="00F80B76"/>
    <w:rsid w:val="00F812D4"/>
    <w:rsid w:val="00F812ED"/>
    <w:rsid w:val="00F8139E"/>
    <w:rsid w:val="00F814E5"/>
    <w:rsid w:val="00F819ED"/>
    <w:rsid w:val="00F81A24"/>
    <w:rsid w:val="00F81FE8"/>
    <w:rsid w:val="00F82646"/>
    <w:rsid w:val="00F827E9"/>
    <w:rsid w:val="00F829A4"/>
    <w:rsid w:val="00F82A83"/>
    <w:rsid w:val="00F82D29"/>
    <w:rsid w:val="00F830D2"/>
    <w:rsid w:val="00F832AD"/>
    <w:rsid w:val="00F83853"/>
    <w:rsid w:val="00F8385F"/>
    <w:rsid w:val="00F83993"/>
    <w:rsid w:val="00F83F2C"/>
    <w:rsid w:val="00F84436"/>
    <w:rsid w:val="00F84741"/>
    <w:rsid w:val="00F850ED"/>
    <w:rsid w:val="00F854D0"/>
    <w:rsid w:val="00F8580E"/>
    <w:rsid w:val="00F85FA7"/>
    <w:rsid w:val="00F86590"/>
    <w:rsid w:val="00F8661B"/>
    <w:rsid w:val="00F86738"/>
    <w:rsid w:val="00F87140"/>
    <w:rsid w:val="00F8779B"/>
    <w:rsid w:val="00F87B1D"/>
    <w:rsid w:val="00F87CEF"/>
    <w:rsid w:val="00F87F5D"/>
    <w:rsid w:val="00F903E3"/>
    <w:rsid w:val="00F905E0"/>
    <w:rsid w:val="00F906F1"/>
    <w:rsid w:val="00F9071D"/>
    <w:rsid w:val="00F909FB"/>
    <w:rsid w:val="00F90A24"/>
    <w:rsid w:val="00F90A96"/>
    <w:rsid w:val="00F9191F"/>
    <w:rsid w:val="00F91BD0"/>
    <w:rsid w:val="00F91BE1"/>
    <w:rsid w:val="00F91CDF"/>
    <w:rsid w:val="00F922D5"/>
    <w:rsid w:val="00F92A84"/>
    <w:rsid w:val="00F92CC9"/>
    <w:rsid w:val="00F92DAE"/>
    <w:rsid w:val="00F92EC1"/>
    <w:rsid w:val="00F92F68"/>
    <w:rsid w:val="00F9327D"/>
    <w:rsid w:val="00F93A70"/>
    <w:rsid w:val="00F945E2"/>
    <w:rsid w:val="00F9466F"/>
    <w:rsid w:val="00F94BFF"/>
    <w:rsid w:val="00F94F5E"/>
    <w:rsid w:val="00F953CE"/>
    <w:rsid w:val="00F95CCE"/>
    <w:rsid w:val="00F95EFC"/>
    <w:rsid w:val="00F96076"/>
    <w:rsid w:val="00F961A5"/>
    <w:rsid w:val="00F963A4"/>
    <w:rsid w:val="00F96457"/>
    <w:rsid w:val="00F9662C"/>
    <w:rsid w:val="00F967C0"/>
    <w:rsid w:val="00F967E6"/>
    <w:rsid w:val="00F97045"/>
    <w:rsid w:val="00F9748E"/>
    <w:rsid w:val="00F97524"/>
    <w:rsid w:val="00F97747"/>
    <w:rsid w:val="00F97821"/>
    <w:rsid w:val="00F9799B"/>
    <w:rsid w:val="00F979B2"/>
    <w:rsid w:val="00F97B57"/>
    <w:rsid w:val="00F97D86"/>
    <w:rsid w:val="00FA0043"/>
    <w:rsid w:val="00FA03EF"/>
    <w:rsid w:val="00FA04E6"/>
    <w:rsid w:val="00FA068A"/>
    <w:rsid w:val="00FA0920"/>
    <w:rsid w:val="00FA18A7"/>
    <w:rsid w:val="00FA1A82"/>
    <w:rsid w:val="00FA1D93"/>
    <w:rsid w:val="00FA2316"/>
    <w:rsid w:val="00FA2950"/>
    <w:rsid w:val="00FA3028"/>
    <w:rsid w:val="00FA32AD"/>
    <w:rsid w:val="00FA3752"/>
    <w:rsid w:val="00FA4068"/>
    <w:rsid w:val="00FA47F0"/>
    <w:rsid w:val="00FA488E"/>
    <w:rsid w:val="00FA4974"/>
    <w:rsid w:val="00FA4AF3"/>
    <w:rsid w:val="00FA4CC1"/>
    <w:rsid w:val="00FA5126"/>
    <w:rsid w:val="00FA53DB"/>
    <w:rsid w:val="00FA57AA"/>
    <w:rsid w:val="00FA5BB3"/>
    <w:rsid w:val="00FA5BE2"/>
    <w:rsid w:val="00FA6385"/>
    <w:rsid w:val="00FA642E"/>
    <w:rsid w:val="00FA683E"/>
    <w:rsid w:val="00FA6A80"/>
    <w:rsid w:val="00FA6BC3"/>
    <w:rsid w:val="00FA6E23"/>
    <w:rsid w:val="00FA7268"/>
    <w:rsid w:val="00FA7A53"/>
    <w:rsid w:val="00FA7C42"/>
    <w:rsid w:val="00FA7E6D"/>
    <w:rsid w:val="00FA7FD9"/>
    <w:rsid w:val="00FB0291"/>
    <w:rsid w:val="00FB0388"/>
    <w:rsid w:val="00FB0C5F"/>
    <w:rsid w:val="00FB0E89"/>
    <w:rsid w:val="00FB12CC"/>
    <w:rsid w:val="00FB12DD"/>
    <w:rsid w:val="00FB13A5"/>
    <w:rsid w:val="00FB1681"/>
    <w:rsid w:val="00FB19FD"/>
    <w:rsid w:val="00FB1D6E"/>
    <w:rsid w:val="00FB1DBB"/>
    <w:rsid w:val="00FB21DF"/>
    <w:rsid w:val="00FB23DB"/>
    <w:rsid w:val="00FB2514"/>
    <w:rsid w:val="00FB2670"/>
    <w:rsid w:val="00FB2B99"/>
    <w:rsid w:val="00FB304A"/>
    <w:rsid w:val="00FB325A"/>
    <w:rsid w:val="00FB3557"/>
    <w:rsid w:val="00FB3567"/>
    <w:rsid w:val="00FB3669"/>
    <w:rsid w:val="00FB3750"/>
    <w:rsid w:val="00FB38B5"/>
    <w:rsid w:val="00FB3E72"/>
    <w:rsid w:val="00FB4964"/>
    <w:rsid w:val="00FB5BF2"/>
    <w:rsid w:val="00FB5C70"/>
    <w:rsid w:val="00FB6351"/>
    <w:rsid w:val="00FB64F8"/>
    <w:rsid w:val="00FB6A20"/>
    <w:rsid w:val="00FB6F2A"/>
    <w:rsid w:val="00FB7064"/>
    <w:rsid w:val="00FB7180"/>
    <w:rsid w:val="00FB71CD"/>
    <w:rsid w:val="00FB797E"/>
    <w:rsid w:val="00FB7AAB"/>
    <w:rsid w:val="00FB7E34"/>
    <w:rsid w:val="00FC00A4"/>
    <w:rsid w:val="00FC0253"/>
    <w:rsid w:val="00FC031E"/>
    <w:rsid w:val="00FC0330"/>
    <w:rsid w:val="00FC066A"/>
    <w:rsid w:val="00FC0A56"/>
    <w:rsid w:val="00FC0D62"/>
    <w:rsid w:val="00FC0F56"/>
    <w:rsid w:val="00FC0FB1"/>
    <w:rsid w:val="00FC0FCD"/>
    <w:rsid w:val="00FC106F"/>
    <w:rsid w:val="00FC13C3"/>
    <w:rsid w:val="00FC185D"/>
    <w:rsid w:val="00FC1B9F"/>
    <w:rsid w:val="00FC1FAF"/>
    <w:rsid w:val="00FC1FD8"/>
    <w:rsid w:val="00FC21C0"/>
    <w:rsid w:val="00FC22C0"/>
    <w:rsid w:val="00FC2392"/>
    <w:rsid w:val="00FC27A8"/>
    <w:rsid w:val="00FC2965"/>
    <w:rsid w:val="00FC29C7"/>
    <w:rsid w:val="00FC2AE1"/>
    <w:rsid w:val="00FC2E4A"/>
    <w:rsid w:val="00FC30C5"/>
    <w:rsid w:val="00FC3237"/>
    <w:rsid w:val="00FC3B29"/>
    <w:rsid w:val="00FC3C60"/>
    <w:rsid w:val="00FC4700"/>
    <w:rsid w:val="00FC47B5"/>
    <w:rsid w:val="00FC4888"/>
    <w:rsid w:val="00FC4EEC"/>
    <w:rsid w:val="00FC4F61"/>
    <w:rsid w:val="00FC54DC"/>
    <w:rsid w:val="00FC5779"/>
    <w:rsid w:val="00FC5C3C"/>
    <w:rsid w:val="00FC5C41"/>
    <w:rsid w:val="00FC5EA0"/>
    <w:rsid w:val="00FC6453"/>
    <w:rsid w:val="00FC6487"/>
    <w:rsid w:val="00FC66F4"/>
    <w:rsid w:val="00FC67C8"/>
    <w:rsid w:val="00FC6E76"/>
    <w:rsid w:val="00FC79DC"/>
    <w:rsid w:val="00FC7C7B"/>
    <w:rsid w:val="00FC7E6C"/>
    <w:rsid w:val="00FD0AC0"/>
    <w:rsid w:val="00FD0FE6"/>
    <w:rsid w:val="00FD15FE"/>
    <w:rsid w:val="00FD1718"/>
    <w:rsid w:val="00FD2106"/>
    <w:rsid w:val="00FD2137"/>
    <w:rsid w:val="00FD23C7"/>
    <w:rsid w:val="00FD2543"/>
    <w:rsid w:val="00FD2BB1"/>
    <w:rsid w:val="00FD2CD5"/>
    <w:rsid w:val="00FD318D"/>
    <w:rsid w:val="00FD3869"/>
    <w:rsid w:val="00FD3F17"/>
    <w:rsid w:val="00FD4033"/>
    <w:rsid w:val="00FD41E9"/>
    <w:rsid w:val="00FD44F4"/>
    <w:rsid w:val="00FD53AF"/>
    <w:rsid w:val="00FD56BD"/>
    <w:rsid w:val="00FD57C4"/>
    <w:rsid w:val="00FD5A24"/>
    <w:rsid w:val="00FD5B91"/>
    <w:rsid w:val="00FD5BDB"/>
    <w:rsid w:val="00FD6C50"/>
    <w:rsid w:val="00FD6F61"/>
    <w:rsid w:val="00FD7314"/>
    <w:rsid w:val="00FD7393"/>
    <w:rsid w:val="00FD771E"/>
    <w:rsid w:val="00FD781C"/>
    <w:rsid w:val="00FD78EC"/>
    <w:rsid w:val="00FE006F"/>
    <w:rsid w:val="00FE03A4"/>
    <w:rsid w:val="00FE045A"/>
    <w:rsid w:val="00FE0BA8"/>
    <w:rsid w:val="00FE0FD7"/>
    <w:rsid w:val="00FE1725"/>
    <w:rsid w:val="00FE17CA"/>
    <w:rsid w:val="00FE1A79"/>
    <w:rsid w:val="00FE1B32"/>
    <w:rsid w:val="00FE238F"/>
    <w:rsid w:val="00FE2449"/>
    <w:rsid w:val="00FE2728"/>
    <w:rsid w:val="00FE2831"/>
    <w:rsid w:val="00FE2DD0"/>
    <w:rsid w:val="00FE339E"/>
    <w:rsid w:val="00FE39FE"/>
    <w:rsid w:val="00FE3B6D"/>
    <w:rsid w:val="00FE3BB6"/>
    <w:rsid w:val="00FE3EA6"/>
    <w:rsid w:val="00FE433A"/>
    <w:rsid w:val="00FE4367"/>
    <w:rsid w:val="00FE45A7"/>
    <w:rsid w:val="00FE473F"/>
    <w:rsid w:val="00FE47E6"/>
    <w:rsid w:val="00FE4862"/>
    <w:rsid w:val="00FE4AF9"/>
    <w:rsid w:val="00FE51F9"/>
    <w:rsid w:val="00FE52B5"/>
    <w:rsid w:val="00FE57C8"/>
    <w:rsid w:val="00FE59D2"/>
    <w:rsid w:val="00FE5A19"/>
    <w:rsid w:val="00FE5AD3"/>
    <w:rsid w:val="00FE5AF2"/>
    <w:rsid w:val="00FE612A"/>
    <w:rsid w:val="00FE61DE"/>
    <w:rsid w:val="00FE6203"/>
    <w:rsid w:val="00FE7610"/>
    <w:rsid w:val="00FE7845"/>
    <w:rsid w:val="00FE787F"/>
    <w:rsid w:val="00FE7F18"/>
    <w:rsid w:val="00FE7F25"/>
    <w:rsid w:val="00FF0315"/>
    <w:rsid w:val="00FF0895"/>
    <w:rsid w:val="00FF0A66"/>
    <w:rsid w:val="00FF0EC3"/>
    <w:rsid w:val="00FF0F49"/>
    <w:rsid w:val="00FF11DA"/>
    <w:rsid w:val="00FF1537"/>
    <w:rsid w:val="00FF178A"/>
    <w:rsid w:val="00FF1F4F"/>
    <w:rsid w:val="00FF224D"/>
    <w:rsid w:val="00FF2619"/>
    <w:rsid w:val="00FF281E"/>
    <w:rsid w:val="00FF2858"/>
    <w:rsid w:val="00FF2AA4"/>
    <w:rsid w:val="00FF2ADD"/>
    <w:rsid w:val="00FF2D0C"/>
    <w:rsid w:val="00FF2FC3"/>
    <w:rsid w:val="00FF38D9"/>
    <w:rsid w:val="00FF394E"/>
    <w:rsid w:val="00FF3DA7"/>
    <w:rsid w:val="00FF440B"/>
    <w:rsid w:val="00FF4540"/>
    <w:rsid w:val="00FF4685"/>
    <w:rsid w:val="00FF513D"/>
    <w:rsid w:val="00FF5356"/>
    <w:rsid w:val="00FF55CB"/>
    <w:rsid w:val="00FF561F"/>
    <w:rsid w:val="00FF5D1E"/>
    <w:rsid w:val="00FF5E6E"/>
    <w:rsid w:val="00FF625F"/>
    <w:rsid w:val="00FF7110"/>
    <w:rsid w:val="00FF73F5"/>
    <w:rsid w:val="00FF7BB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fill="f" fillcolor="white" stroke="f">
      <v:fill color="white" opacity=".5" on="f"/>
      <v:stroke on="f"/>
    </o:shapedefaults>
    <o:shapelayout v:ext="edit">
      <o:idmap v:ext="edit" data="1"/>
    </o:shapelayout>
  </w:shapeDefaults>
  <w:decimalSymbol w:val=","/>
  <w:listSeparator w:val=";"/>
  <w14:docId w14:val="122643E9"/>
  <w15:docId w15:val="{3E0BAF0F-80DF-44AE-9391-3DACF972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D01"/>
    <w:pPr>
      <w:spacing w:line="290" w:lineRule="atLeast"/>
    </w:pPr>
    <w:rPr>
      <w:rFonts w:ascii="Georgia" w:hAnsi="Georgia"/>
      <w:sz w:val="21"/>
    </w:rPr>
  </w:style>
  <w:style w:type="paragraph" w:styleId="Rubrik1">
    <w:name w:val="heading 1"/>
    <w:basedOn w:val="Normal"/>
    <w:next w:val="Brdtext"/>
    <w:qFormat/>
    <w:rsid w:val="00B5768C"/>
    <w:pPr>
      <w:keepNext/>
      <w:spacing w:before="240" w:after="240"/>
      <w:outlineLvl w:val="0"/>
    </w:pPr>
    <w:rPr>
      <w:rFonts w:ascii="Verdana" w:hAnsi="Verdana"/>
      <w:b/>
      <w:sz w:val="28"/>
    </w:rPr>
  </w:style>
  <w:style w:type="paragraph" w:styleId="Rubrik2">
    <w:name w:val="heading 2"/>
    <w:basedOn w:val="Normal"/>
    <w:next w:val="Brdtext"/>
    <w:qFormat/>
    <w:rsid w:val="00CC7E46"/>
    <w:pPr>
      <w:keepNext/>
      <w:spacing w:before="180"/>
      <w:outlineLvl w:val="1"/>
    </w:pPr>
    <w:rPr>
      <w:rFonts w:ascii="Verdana" w:hAnsi="Verdana"/>
      <w:b/>
      <w:sz w:val="24"/>
    </w:rPr>
  </w:style>
  <w:style w:type="paragraph" w:styleId="Rubrik3">
    <w:name w:val="heading 3"/>
    <w:basedOn w:val="Normal"/>
    <w:next w:val="Brdtext"/>
    <w:qFormat/>
    <w:rsid w:val="00CC7E46"/>
    <w:pPr>
      <w:keepNext/>
      <w:spacing w:before="120"/>
      <w:outlineLvl w:val="2"/>
    </w:pPr>
    <w:rPr>
      <w:b/>
    </w:rPr>
  </w:style>
  <w:style w:type="paragraph" w:styleId="Rubrik4">
    <w:name w:val="heading 4"/>
    <w:basedOn w:val="Normal"/>
    <w:next w:val="Brdtext"/>
    <w:qFormat/>
    <w:rsid w:val="00CC7E46"/>
    <w:pPr>
      <w:keepNext/>
      <w:spacing w:before="120"/>
      <w:outlineLvl w:val="3"/>
    </w:pPr>
    <w:rPr>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CC7E46"/>
    <w:pPr>
      <w:spacing w:before="60" w:after="180"/>
    </w:pPr>
  </w:style>
  <w:style w:type="paragraph" w:customStyle="1" w:styleId="Dokumentrubrik">
    <w:name w:val="Dokumentrubrik"/>
    <w:basedOn w:val="Normal"/>
    <w:rsid w:val="005275BC"/>
    <w:rPr>
      <w:rFonts w:ascii="Verdana" w:hAnsi="Verdana"/>
      <w:b/>
      <w:sz w:val="24"/>
    </w:rPr>
  </w:style>
  <w:style w:type="paragraph" w:customStyle="1" w:styleId="Ledtext">
    <w:name w:val="Ledtext"/>
    <w:basedOn w:val="Normal"/>
    <w:next w:val="Flttext"/>
    <w:rsid w:val="00252AF1"/>
    <w:pPr>
      <w:spacing w:before="40" w:line="240" w:lineRule="auto"/>
    </w:pPr>
    <w:rPr>
      <w:sz w:val="18"/>
    </w:rPr>
  </w:style>
  <w:style w:type="paragraph" w:customStyle="1" w:styleId="Mallnummer">
    <w:name w:val="Mallnummer"/>
    <w:basedOn w:val="Normal"/>
    <w:rsid w:val="009205A0"/>
    <w:pPr>
      <w:spacing w:line="240" w:lineRule="auto"/>
    </w:pPr>
    <w:rPr>
      <w:rFonts w:ascii="Verdana" w:hAnsi="Verdana"/>
      <w:sz w:val="15"/>
    </w:rPr>
  </w:style>
  <w:style w:type="paragraph" w:styleId="Numreradlista">
    <w:name w:val="List Number"/>
    <w:basedOn w:val="Normal"/>
    <w:rsid w:val="00CC7E46"/>
    <w:pPr>
      <w:numPr>
        <w:numId w:val="1"/>
      </w:numPr>
      <w:spacing w:after="60"/>
    </w:pPr>
  </w:style>
  <w:style w:type="paragraph" w:styleId="Punktlista">
    <w:name w:val="List Bullet"/>
    <w:basedOn w:val="Normal"/>
    <w:autoRedefine/>
    <w:rsid w:val="00CC7E46"/>
    <w:pPr>
      <w:numPr>
        <w:numId w:val="2"/>
      </w:numPr>
      <w:spacing w:after="60"/>
    </w:pPr>
  </w:style>
  <w:style w:type="paragraph" w:customStyle="1" w:styleId="Rubrikitabell">
    <w:name w:val="Rubrik i tabell"/>
    <w:basedOn w:val="Normal"/>
    <w:rsid w:val="00252AF1"/>
    <w:pPr>
      <w:spacing w:before="60" w:after="60" w:line="240" w:lineRule="auto"/>
    </w:pPr>
    <w:rPr>
      <w:rFonts w:ascii="Verdana" w:hAnsi="Verdana"/>
      <w:b/>
      <w:sz w:val="18"/>
    </w:rPr>
  </w:style>
  <w:style w:type="table" w:styleId="Tabellrutnt">
    <w:name w:val="Table Grid"/>
    <w:basedOn w:val="Normaltabell"/>
    <w:rsid w:val="00FE4367"/>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Sidfot">
    <w:name w:val="footer"/>
    <w:basedOn w:val="Normal"/>
    <w:link w:val="SidfotChar"/>
    <w:uiPriority w:val="99"/>
    <w:rsid w:val="00FE4367"/>
    <w:pPr>
      <w:spacing w:before="40" w:line="240" w:lineRule="auto"/>
    </w:pPr>
    <w:rPr>
      <w:sz w:val="18"/>
    </w:rPr>
  </w:style>
  <w:style w:type="paragraph" w:styleId="Sidhuvud">
    <w:name w:val="header"/>
    <w:aliases w:val="6_G"/>
    <w:basedOn w:val="Normal"/>
    <w:rsid w:val="00FE4367"/>
    <w:pPr>
      <w:tabs>
        <w:tab w:val="center" w:pos="4536"/>
        <w:tab w:val="right" w:pos="9072"/>
      </w:tabs>
    </w:pPr>
  </w:style>
  <w:style w:type="paragraph" w:customStyle="1" w:styleId="Handlggare">
    <w:name w:val="Handläggare"/>
    <w:basedOn w:val="Flttext"/>
    <w:rsid w:val="00087DB5"/>
    <w:pPr>
      <w:spacing w:before="20"/>
    </w:pPr>
  </w:style>
  <w:style w:type="paragraph" w:customStyle="1" w:styleId="Sidnumrering">
    <w:name w:val="Sidnumrering"/>
    <w:basedOn w:val="Normal"/>
    <w:rsid w:val="00931EAB"/>
    <w:pPr>
      <w:jc w:val="right"/>
    </w:pPr>
    <w:rPr>
      <w:sz w:val="20"/>
    </w:rPr>
  </w:style>
  <w:style w:type="paragraph" w:customStyle="1" w:styleId="Smal">
    <w:name w:val="Smal"/>
    <w:basedOn w:val="Normal"/>
    <w:rsid w:val="00B0430B"/>
    <w:pPr>
      <w:spacing w:line="240" w:lineRule="auto"/>
    </w:pPr>
    <w:rPr>
      <w:sz w:val="2"/>
      <w:szCs w:val="2"/>
    </w:rPr>
  </w:style>
  <w:style w:type="paragraph" w:customStyle="1" w:styleId="Sndlista">
    <w:name w:val="Sändlista"/>
    <w:basedOn w:val="Normal"/>
    <w:next w:val="Normal"/>
    <w:rPr>
      <w:b/>
    </w:rPr>
  </w:style>
  <w:style w:type="character" w:styleId="AnvndHyperlnk">
    <w:name w:val="FollowedHyperlink"/>
    <w:rsid w:val="00FB797E"/>
    <w:rPr>
      <w:color w:val="800080"/>
      <w:u w:val="single"/>
    </w:rPr>
  </w:style>
  <w:style w:type="character" w:styleId="Hyperlnk">
    <w:name w:val="Hyperlink"/>
    <w:rPr>
      <w:color w:val="0000FF"/>
      <w:u w:val="single"/>
    </w:rPr>
  </w:style>
  <w:style w:type="paragraph" w:customStyle="1" w:styleId="Flttext">
    <w:name w:val="Fälttext"/>
    <w:basedOn w:val="Normal"/>
    <w:rsid w:val="00087DB5"/>
    <w:pPr>
      <w:spacing w:line="240" w:lineRule="auto"/>
    </w:pPr>
    <w:rPr>
      <w:snapToGrid w:val="0"/>
    </w:rPr>
  </w:style>
  <w:style w:type="paragraph" w:customStyle="1" w:styleId="Hjlptext">
    <w:name w:val="Hjälptext"/>
    <w:basedOn w:val="Brdtext"/>
    <w:rsid w:val="00327CB0"/>
    <w:rPr>
      <w:i/>
    </w:rPr>
  </w:style>
  <w:style w:type="paragraph" w:customStyle="1" w:styleId="hchg">
    <w:name w:val="hchg"/>
    <w:basedOn w:val="Normal"/>
    <w:rsid w:val="00FB797E"/>
    <w:pPr>
      <w:spacing w:before="100" w:beforeAutospacing="1" w:after="100" w:afterAutospacing="1" w:line="240" w:lineRule="auto"/>
    </w:pPr>
    <w:rPr>
      <w:rFonts w:ascii="Times New Roman" w:hAnsi="Times New Roman"/>
      <w:sz w:val="24"/>
      <w:szCs w:val="24"/>
    </w:rPr>
  </w:style>
  <w:style w:type="character" w:styleId="Stark">
    <w:name w:val="Strong"/>
    <w:qFormat/>
    <w:rsid w:val="00FB797E"/>
    <w:rPr>
      <w:b/>
      <w:bCs/>
    </w:rPr>
  </w:style>
  <w:style w:type="paragraph" w:customStyle="1" w:styleId="singletxtg">
    <w:name w:val="singletxtg"/>
    <w:basedOn w:val="Normal"/>
    <w:rsid w:val="00FB797E"/>
    <w:pPr>
      <w:spacing w:before="100" w:beforeAutospacing="1" w:after="100" w:afterAutospacing="1" w:line="240" w:lineRule="auto"/>
    </w:pPr>
    <w:rPr>
      <w:rFonts w:ascii="Times New Roman" w:hAnsi="Times New Roman"/>
      <w:sz w:val="24"/>
      <w:szCs w:val="24"/>
    </w:rPr>
  </w:style>
  <w:style w:type="character" w:customStyle="1" w:styleId="hchgchar">
    <w:name w:val="hchgchar"/>
    <w:basedOn w:val="Standardstycketeckensnitt"/>
    <w:rsid w:val="00FB797E"/>
  </w:style>
  <w:style w:type="paragraph" w:styleId="Normalwebb">
    <w:name w:val="Normal (Web)"/>
    <w:basedOn w:val="Normal"/>
    <w:uiPriority w:val="99"/>
    <w:rsid w:val="00FB797E"/>
    <w:pPr>
      <w:spacing w:before="100" w:beforeAutospacing="1" w:after="100" w:afterAutospacing="1" w:line="240" w:lineRule="auto"/>
    </w:pPr>
    <w:rPr>
      <w:rFonts w:ascii="Times New Roman" w:hAnsi="Times New Roman"/>
      <w:sz w:val="24"/>
      <w:szCs w:val="24"/>
    </w:rPr>
  </w:style>
  <w:style w:type="paragraph" w:customStyle="1" w:styleId="HChG0">
    <w:name w:val="_ H _Ch_G"/>
    <w:basedOn w:val="Normal"/>
    <w:next w:val="Normal"/>
    <w:link w:val="HChGChar0"/>
    <w:qFormat/>
    <w:rsid w:val="0046797E"/>
    <w:pPr>
      <w:keepNext/>
      <w:keepLines/>
      <w:tabs>
        <w:tab w:val="right" w:pos="851"/>
      </w:tabs>
      <w:suppressAutoHyphens/>
      <w:spacing w:before="360" w:after="240" w:line="300" w:lineRule="exact"/>
      <w:ind w:left="1134" w:right="1134"/>
    </w:pPr>
    <w:rPr>
      <w:rFonts w:ascii="Times New Roman" w:hAnsi="Times New Roman"/>
      <w:b/>
      <w:sz w:val="28"/>
      <w:lang w:val="en-GB" w:eastAsia="en-US"/>
    </w:rPr>
  </w:style>
  <w:style w:type="character" w:customStyle="1" w:styleId="HChGChar0">
    <w:name w:val="_ H _Ch_G Char"/>
    <w:link w:val="HChG0"/>
    <w:qFormat/>
    <w:rsid w:val="0046797E"/>
    <w:rPr>
      <w:b/>
      <w:sz w:val="28"/>
      <w:lang w:val="en-GB" w:eastAsia="en-US" w:bidi="ar-SA"/>
    </w:rPr>
  </w:style>
  <w:style w:type="paragraph" w:customStyle="1" w:styleId="H1G">
    <w:name w:val="_ H_1_G"/>
    <w:basedOn w:val="Normal"/>
    <w:next w:val="Normal"/>
    <w:link w:val="H1GChar"/>
    <w:qFormat/>
    <w:rsid w:val="0046797E"/>
    <w:pPr>
      <w:keepNext/>
      <w:keepLines/>
      <w:tabs>
        <w:tab w:val="right" w:pos="851"/>
      </w:tabs>
      <w:suppressAutoHyphens/>
      <w:spacing w:before="360" w:after="240" w:line="270" w:lineRule="exact"/>
      <w:ind w:left="1134" w:right="1134" w:hanging="1134"/>
    </w:pPr>
    <w:rPr>
      <w:rFonts w:ascii="Times New Roman" w:hAnsi="Times New Roman"/>
      <w:b/>
      <w:sz w:val="24"/>
      <w:lang w:val="en-GB" w:eastAsia="en-US"/>
    </w:rPr>
  </w:style>
  <w:style w:type="paragraph" w:customStyle="1" w:styleId="msolistparagraph0">
    <w:name w:val="msolistparagraph"/>
    <w:basedOn w:val="Normal"/>
    <w:rsid w:val="00D56EED"/>
    <w:pPr>
      <w:spacing w:line="240" w:lineRule="auto"/>
      <w:ind w:left="720"/>
    </w:pPr>
    <w:rPr>
      <w:rFonts w:ascii="Calibri" w:hAnsi="Calibri"/>
      <w:sz w:val="22"/>
      <w:szCs w:val="22"/>
      <w:lang w:eastAsia="en-US"/>
    </w:rPr>
  </w:style>
  <w:style w:type="paragraph" w:customStyle="1" w:styleId="SingleTxtG0">
    <w:name w:val="_ Single Txt_G"/>
    <w:basedOn w:val="Normal"/>
    <w:link w:val="SingleTxtGChar"/>
    <w:qFormat/>
    <w:rsid w:val="00C70D32"/>
    <w:pPr>
      <w:suppressAutoHyphens/>
      <w:spacing w:after="120" w:line="240" w:lineRule="atLeast"/>
      <w:ind w:left="1134" w:right="1134"/>
      <w:jc w:val="both"/>
    </w:pPr>
    <w:rPr>
      <w:rFonts w:ascii="Times New Roman" w:hAnsi="Times New Roman"/>
      <w:sz w:val="20"/>
      <w:lang w:val="fr-CH" w:eastAsia="en-US"/>
    </w:rPr>
  </w:style>
  <w:style w:type="character" w:customStyle="1" w:styleId="SingleTxtGChar">
    <w:name w:val="_ Single Txt_G Char"/>
    <w:basedOn w:val="Standardstycketeckensnitt"/>
    <w:link w:val="SingleTxtG0"/>
    <w:qFormat/>
    <w:rsid w:val="00C70D32"/>
    <w:rPr>
      <w:lang w:val="fr-CH" w:eastAsia="en-US"/>
    </w:rPr>
  </w:style>
  <w:style w:type="paragraph" w:customStyle="1" w:styleId="Bullet1G">
    <w:name w:val="_Bullet 1_G"/>
    <w:basedOn w:val="Normal"/>
    <w:rsid w:val="006408E3"/>
    <w:pPr>
      <w:numPr>
        <w:numId w:val="3"/>
      </w:numPr>
      <w:suppressAutoHyphens/>
      <w:spacing w:after="120" w:line="240" w:lineRule="atLeast"/>
      <w:ind w:right="1134"/>
      <w:jc w:val="both"/>
    </w:pPr>
    <w:rPr>
      <w:rFonts w:ascii="Times New Roman" w:hAnsi="Times New Roman"/>
      <w:sz w:val="20"/>
      <w:lang w:val="fr-CH" w:eastAsia="en-US"/>
    </w:rPr>
  </w:style>
  <w:style w:type="paragraph" w:styleId="Liststycke">
    <w:name w:val="List Paragraph"/>
    <w:basedOn w:val="Normal"/>
    <w:uiPriority w:val="34"/>
    <w:qFormat/>
    <w:rsid w:val="006408E3"/>
    <w:pPr>
      <w:ind w:left="720"/>
      <w:contextualSpacing/>
    </w:pPr>
  </w:style>
  <w:style w:type="paragraph" w:styleId="Revision">
    <w:name w:val="Revision"/>
    <w:hidden/>
    <w:uiPriority w:val="99"/>
    <w:semiHidden/>
    <w:rsid w:val="00734CA2"/>
    <w:rPr>
      <w:rFonts w:ascii="Georgia" w:hAnsi="Georgia"/>
      <w:sz w:val="21"/>
    </w:rPr>
  </w:style>
  <w:style w:type="paragraph" w:styleId="Ballongtext">
    <w:name w:val="Balloon Text"/>
    <w:basedOn w:val="Normal"/>
    <w:link w:val="BallongtextChar"/>
    <w:rsid w:val="00734CA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34CA2"/>
    <w:rPr>
      <w:rFonts w:ascii="Tahoma" w:hAnsi="Tahoma" w:cs="Tahoma"/>
      <w:sz w:val="16"/>
      <w:szCs w:val="16"/>
    </w:rPr>
  </w:style>
  <w:style w:type="character" w:customStyle="1" w:styleId="BrdtextChar">
    <w:name w:val="Brödtext Char"/>
    <w:basedOn w:val="Standardstycketeckensnitt"/>
    <w:link w:val="Brdtext"/>
    <w:rsid w:val="006A79C3"/>
    <w:rPr>
      <w:rFonts w:ascii="Georgia" w:hAnsi="Georgia"/>
      <w:sz w:val="21"/>
    </w:rPr>
  </w:style>
  <w:style w:type="paragraph" w:customStyle="1" w:styleId="H23G">
    <w:name w:val="_ H_2/3_G"/>
    <w:basedOn w:val="Normal"/>
    <w:next w:val="Normal"/>
    <w:rsid w:val="00CC7426"/>
    <w:pPr>
      <w:keepNext/>
      <w:keepLines/>
      <w:tabs>
        <w:tab w:val="right" w:pos="851"/>
      </w:tabs>
      <w:suppressAutoHyphens/>
      <w:spacing w:before="240" w:after="120" w:line="240" w:lineRule="exact"/>
      <w:ind w:left="1134" w:right="1134" w:hanging="1134"/>
    </w:pPr>
    <w:rPr>
      <w:rFonts w:ascii="Times New Roman" w:hAnsi="Times New Roman"/>
      <w:b/>
      <w:sz w:val="20"/>
      <w:lang w:val="en-GB" w:eastAsia="en-US"/>
    </w:rPr>
  </w:style>
  <w:style w:type="paragraph" w:customStyle="1" w:styleId="Bullet2G">
    <w:name w:val="_Bullet 2_G"/>
    <w:basedOn w:val="Normal"/>
    <w:rsid w:val="00012219"/>
    <w:pPr>
      <w:tabs>
        <w:tab w:val="num" w:pos="360"/>
      </w:tabs>
      <w:suppressAutoHyphens/>
      <w:spacing w:after="120" w:line="240" w:lineRule="atLeast"/>
      <w:ind w:right="1134"/>
      <w:jc w:val="both"/>
    </w:pPr>
    <w:rPr>
      <w:rFonts w:ascii="Times New Roman" w:hAnsi="Times New Roman"/>
      <w:sz w:val="20"/>
      <w:lang w:val="en-GB" w:eastAsia="en-US"/>
    </w:rPr>
  </w:style>
  <w:style w:type="paragraph" w:customStyle="1" w:styleId="H56G">
    <w:name w:val="_ H_5/6_G"/>
    <w:basedOn w:val="Normal"/>
    <w:next w:val="Normal"/>
    <w:rsid w:val="00012219"/>
    <w:pPr>
      <w:keepNext/>
      <w:keepLines/>
      <w:numPr>
        <w:numId w:val="4"/>
      </w:numPr>
      <w:tabs>
        <w:tab w:val="right" w:pos="851"/>
      </w:tabs>
      <w:suppressAutoHyphens/>
      <w:spacing w:before="240" w:after="120" w:line="240" w:lineRule="exact"/>
      <w:ind w:left="1134" w:right="1134" w:hanging="1134"/>
    </w:pPr>
    <w:rPr>
      <w:rFonts w:ascii="Times New Roman" w:hAnsi="Times New Roman"/>
      <w:sz w:val="20"/>
      <w:lang w:val="en-GB" w:eastAsia="en-US"/>
    </w:rPr>
  </w:style>
  <w:style w:type="character" w:styleId="Kommentarsreferens">
    <w:name w:val="annotation reference"/>
    <w:basedOn w:val="Standardstycketeckensnitt"/>
    <w:uiPriority w:val="99"/>
    <w:rsid w:val="006C06B4"/>
    <w:rPr>
      <w:sz w:val="16"/>
      <w:szCs w:val="16"/>
    </w:rPr>
  </w:style>
  <w:style w:type="paragraph" w:styleId="Kommentarer">
    <w:name w:val="annotation text"/>
    <w:basedOn w:val="Normal"/>
    <w:link w:val="KommentarerChar"/>
    <w:uiPriority w:val="99"/>
    <w:rsid w:val="006C06B4"/>
    <w:pPr>
      <w:spacing w:line="240" w:lineRule="auto"/>
    </w:pPr>
    <w:rPr>
      <w:sz w:val="20"/>
    </w:rPr>
  </w:style>
  <w:style w:type="character" w:customStyle="1" w:styleId="KommentarerChar">
    <w:name w:val="Kommentarer Char"/>
    <w:basedOn w:val="Standardstycketeckensnitt"/>
    <w:link w:val="Kommentarer"/>
    <w:uiPriority w:val="99"/>
    <w:rsid w:val="006C06B4"/>
    <w:rPr>
      <w:rFonts w:ascii="Georgia" w:hAnsi="Georgia"/>
    </w:rPr>
  </w:style>
  <w:style w:type="paragraph" w:styleId="Kommentarsmne">
    <w:name w:val="annotation subject"/>
    <w:basedOn w:val="Kommentarer"/>
    <w:next w:val="Kommentarer"/>
    <w:link w:val="KommentarsmneChar"/>
    <w:rsid w:val="006C06B4"/>
    <w:rPr>
      <w:b/>
      <w:bCs/>
    </w:rPr>
  </w:style>
  <w:style w:type="character" w:customStyle="1" w:styleId="KommentarsmneChar">
    <w:name w:val="Kommentarsämne Char"/>
    <w:basedOn w:val="KommentarerChar"/>
    <w:link w:val="Kommentarsmne"/>
    <w:rsid w:val="006C06B4"/>
    <w:rPr>
      <w:rFonts w:ascii="Georgia" w:hAnsi="Georgia"/>
      <w:b/>
      <w:bCs/>
    </w:rPr>
  </w:style>
  <w:style w:type="paragraph" w:customStyle="1" w:styleId="Default">
    <w:name w:val="Default"/>
    <w:rsid w:val="00A122F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A122F6"/>
    <w:rPr>
      <w:rFonts w:cs="Times New Roman"/>
      <w:color w:val="auto"/>
    </w:rPr>
  </w:style>
  <w:style w:type="paragraph" w:customStyle="1" w:styleId="CM3">
    <w:name w:val="CM3"/>
    <w:basedOn w:val="Default"/>
    <w:next w:val="Default"/>
    <w:uiPriority w:val="99"/>
    <w:rsid w:val="00A122F6"/>
    <w:rPr>
      <w:rFonts w:cs="Times New Roman"/>
      <w:color w:val="auto"/>
    </w:rPr>
  </w:style>
  <w:style w:type="paragraph" w:customStyle="1" w:styleId="CM4">
    <w:name w:val="CM4"/>
    <w:basedOn w:val="Default"/>
    <w:next w:val="Default"/>
    <w:uiPriority w:val="99"/>
    <w:rsid w:val="00A122F6"/>
    <w:rPr>
      <w:rFonts w:cs="Times New Roman"/>
      <w:color w:val="auto"/>
    </w:rPr>
  </w:style>
  <w:style w:type="paragraph" w:customStyle="1" w:styleId="Brd">
    <w:name w:val="Bröd"/>
    <w:basedOn w:val="Normal"/>
    <w:link w:val="BrdChar"/>
    <w:rsid w:val="0016313C"/>
    <w:pPr>
      <w:tabs>
        <w:tab w:val="left" w:pos="1418"/>
      </w:tabs>
      <w:spacing w:line="240" w:lineRule="auto"/>
      <w:ind w:left="1418"/>
    </w:pPr>
    <w:rPr>
      <w:rFonts w:ascii="Times New Roman" w:hAnsi="Times New Roman"/>
      <w:sz w:val="22"/>
      <w:szCs w:val="22"/>
    </w:rPr>
  </w:style>
  <w:style w:type="character" w:customStyle="1" w:styleId="BrdChar">
    <w:name w:val="Bröd Char"/>
    <w:link w:val="Brd"/>
    <w:rsid w:val="0016313C"/>
    <w:rPr>
      <w:sz w:val="22"/>
      <w:szCs w:val="22"/>
    </w:rPr>
  </w:style>
  <w:style w:type="paragraph" w:customStyle="1" w:styleId="Upprkning1">
    <w:name w:val="Uppräkning 1"/>
    <w:basedOn w:val="Brd"/>
    <w:link w:val="Upprkning1Char"/>
    <w:rsid w:val="0016313C"/>
    <w:pPr>
      <w:tabs>
        <w:tab w:val="clear" w:pos="1418"/>
      </w:tabs>
      <w:ind w:left="1843" w:hanging="425"/>
    </w:pPr>
  </w:style>
  <w:style w:type="character" w:customStyle="1" w:styleId="Upprkning1Char">
    <w:name w:val="Uppräkning 1 Char"/>
    <w:basedOn w:val="BrdChar"/>
    <w:link w:val="Upprkning1"/>
    <w:rsid w:val="0016313C"/>
    <w:rPr>
      <w:sz w:val="22"/>
      <w:szCs w:val="22"/>
    </w:rPr>
  </w:style>
  <w:style w:type="paragraph" w:customStyle="1" w:styleId="Anmrkning1">
    <w:name w:val="Anmärkning1"/>
    <w:basedOn w:val="Normal"/>
    <w:next w:val="Brd"/>
    <w:rsid w:val="001F5252"/>
    <w:pPr>
      <w:tabs>
        <w:tab w:val="left" w:pos="2268"/>
      </w:tabs>
      <w:suppressAutoHyphens/>
      <w:spacing w:line="240" w:lineRule="auto"/>
      <w:ind w:left="2269" w:hanging="851"/>
    </w:pPr>
    <w:rPr>
      <w:rFonts w:ascii="Times New Roman" w:hAnsi="Times New Roman"/>
      <w:sz w:val="22"/>
    </w:rPr>
  </w:style>
  <w:style w:type="character" w:customStyle="1" w:styleId="InternetLink">
    <w:name w:val="Internet Link"/>
    <w:rsid w:val="0047065C"/>
    <w:rPr>
      <w:color w:val="0000FF"/>
      <w:u w:val="single"/>
    </w:rPr>
  </w:style>
  <w:style w:type="paragraph" w:styleId="HTML-frformaterad">
    <w:name w:val="HTML Preformatted"/>
    <w:basedOn w:val="Normal"/>
    <w:link w:val="HTML-frformateradChar"/>
    <w:uiPriority w:val="99"/>
    <w:unhideWhenUsed/>
    <w:rsid w:val="007F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n-GB" w:eastAsia="en-GB"/>
    </w:rPr>
  </w:style>
  <w:style w:type="character" w:customStyle="1" w:styleId="HTML-frformateradChar">
    <w:name w:val="HTML - förformaterad Char"/>
    <w:basedOn w:val="Standardstycketeckensnitt"/>
    <w:link w:val="HTML-frformaterad"/>
    <w:uiPriority w:val="99"/>
    <w:rsid w:val="007F7579"/>
    <w:rPr>
      <w:rFonts w:ascii="Courier New" w:hAnsi="Courier New" w:cs="Courier New"/>
      <w:lang w:val="en-GB" w:eastAsia="en-GB"/>
    </w:rPr>
  </w:style>
  <w:style w:type="character" w:styleId="Betoning">
    <w:name w:val="Emphasis"/>
    <w:basedOn w:val="Standardstycketeckensnitt"/>
    <w:qFormat/>
    <w:rsid w:val="00F829A4"/>
    <w:rPr>
      <w:i/>
      <w:iCs/>
    </w:rPr>
  </w:style>
  <w:style w:type="character" w:customStyle="1" w:styleId="hps">
    <w:name w:val="hps"/>
    <w:basedOn w:val="Standardstycketeckensnitt"/>
    <w:rsid w:val="005150F2"/>
  </w:style>
  <w:style w:type="paragraph" w:customStyle="1" w:styleId="QuickFormat1">
    <w:name w:val="QuickFormat1"/>
    <w:rsid w:val="00F92A84"/>
    <w:rPr>
      <w:rFonts w:ascii="CG Times" w:hAnsi="CG Times"/>
      <w:snapToGrid w:val="0"/>
      <w:sz w:val="22"/>
      <w:lang w:val="en-GB" w:eastAsia="en-US"/>
    </w:rPr>
  </w:style>
  <w:style w:type="character" w:styleId="Fotnotsreferens">
    <w:name w:val="footnote reference"/>
    <w:aliases w:val="Footnote Reference/,4_G"/>
    <w:uiPriority w:val="99"/>
    <w:rsid w:val="008558CE"/>
    <w:rPr>
      <w:rFonts w:ascii="CG Times" w:hAnsi="CG Times"/>
      <w:b/>
      <w:sz w:val="22"/>
      <w:u w:val="single"/>
      <w:vertAlign w:val="superscript"/>
    </w:rPr>
  </w:style>
  <w:style w:type="paragraph" w:styleId="Fotnotstext">
    <w:name w:val="footnote text"/>
    <w:aliases w:val="5_G"/>
    <w:basedOn w:val="Normal"/>
    <w:link w:val="FotnotstextChar"/>
    <w:uiPriority w:val="99"/>
    <w:qFormat/>
    <w:rsid w:val="008558CE"/>
    <w:pPr>
      <w:spacing w:line="240" w:lineRule="auto"/>
      <w:ind w:left="1418" w:hanging="1418"/>
      <w:jc w:val="both"/>
    </w:pPr>
    <w:rPr>
      <w:rFonts w:ascii="Times New Roman" w:hAnsi="Times New Roman"/>
      <w:sz w:val="22"/>
      <w:lang w:val="en-GB" w:eastAsia="en-US"/>
    </w:rPr>
  </w:style>
  <w:style w:type="character" w:customStyle="1" w:styleId="FotnotstextChar">
    <w:name w:val="Fotnotstext Char"/>
    <w:aliases w:val="5_G Char"/>
    <w:basedOn w:val="Standardstycketeckensnitt"/>
    <w:link w:val="Fotnotstext"/>
    <w:uiPriority w:val="99"/>
    <w:rsid w:val="008558CE"/>
    <w:rPr>
      <w:sz w:val="22"/>
      <w:lang w:val="en-GB" w:eastAsia="en-US"/>
    </w:rPr>
  </w:style>
  <w:style w:type="character" w:customStyle="1" w:styleId="SingleTxtGCar">
    <w:name w:val="_ Single Txt_G Car"/>
    <w:rsid w:val="00922F1E"/>
    <w:rPr>
      <w:lang w:val="en-GB" w:eastAsia="en-US" w:bidi="ar-SA"/>
    </w:rPr>
  </w:style>
  <w:style w:type="character" w:customStyle="1" w:styleId="shorttext">
    <w:name w:val="short_text"/>
    <w:basedOn w:val="Standardstycketeckensnitt"/>
    <w:rsid w:val="00BD399C"/>
  </w:style>
  <w:style w:type="character" w:customStyle="1" w:styleId="infoblocktitle">
    <w:name w:val="infoblocktitle"/>
    <w:basedOn w:val="Standardstycketeckensnitt"/>
    <w:rsid w:val="00995246"/>
  </w:style>
  <w:style w:type="paragraph" w:customStyle="1" w:styleId="AvfallSverigeText">
    <w:name w:val="Avfall Sverige Text"/>
    <w:basedOn w:val="Normal"/>
    <w:rsid w:val="00B26843"/>
    <w:pPr>
      <w:spacing w:line="300" w:lineRule="exact"/>
      <w:ind w:left="709" w:right="849"/>
    </w:pPr>
    <w:rPr>
      <w:rFonts w:ascii="Franklin Gothic Book" w:hAnsi="Franklin Gothic Book"/>
      <w:sz w:val="18"/>
      <w:szCs w:val="24"/>
      <w:lang w:eastAsia="en-US"/>
    </w:rPr>
  </w:style>
  <w:style w:type="character" w:customStyle="1" w:styleId="H1GChar">
    <w:name w:val="_ H_1_G Char"/>
    <w:link w:val="H1G"/>
    <w:locked/>
    <w:rsid w:val="00B041EA"/>
    <w:rPr>
      <w:b/>
      <w:sz w:val="24"/>
      <w:lang w:val="en-GB" w:eastAsia="en-US"/>
    </w:rPr>
  </w:style>
  <w:style w:type="character" w:customStyle="1" w:styleId="SidfotChar">
    <w:name w:val="Sidfot Char"/>
    <w:basedOn w:val="Standardstycketeckensnitt"/>
    <w:link w:val="Sidfot"/>
    <w:uiPriority w:val="99"/>
    <w:rsid w:val="00587625"/>
    <w:rPr>
      <w:rFonts w:ascii="Georgia" w:hAnsi="Georgia"/>
      <w:sz w:val="18"/>
    </w:rPr>
  </w:style>
  <w:style w:type="paragraph" w:styleId="Brdtext2">
    <w:name w:val="Body Text 2"/>
    <w:basedOn w:val="Normal"/>
    <w:link w:val="Brdtext2Char"/>
    <w:unhideWhenUsed/>
    <w:rsid w:val="00132809"/>
    <w:pPr>
      <w:spacing w:after="120" w:line="480" w:lineRule="auto"/>
    </w:pPr>
  </w:style>
  <w:style w:type="character" w:customStyle="1" w:styleId="Brdtext2Char">
    <w:name w:val="Brödtext 2 Char"/>
    <w:basedOn w:val="Standardstycketeckensnitt"/>
    <w:link w:val="Brdtext2"/>
    <w:rsid w:val="00132809"/>
    <w:rPr>
      <w:rFonts w:ascii="Georgia" w:hAnsi="Georgia"/>
      <w:sz w:val="21"/>
    </w:rPr>
  </w:style>
  <w:style w:type="table" w:customStyle="1" w:styleId="TableGrid1">
    <w:name w:val="Table Grid1"/>
    <w:basedOn w:val="Normaltabell"/>
    <w:uiPriority w:val="39"/>
    <w:rsid w:val="00415E21"/>
    <w:rPr>
      <w:rFonts w:ascii="Calibri" w:eastAsia="Calibri" w:hAnsi="Calibri"/>
      <w:sz w:val="22"/>
      <w:szCs w:val="22"/>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textfield1">
    <w:name w:val="si-textfield1"/>
    <w:basedOn w:val="Standardstycketeckensnitt"/>
    <w:rsid w:val="00713C8B"/>
    <w:rPr>
      <w:rFonts w:ascii="Segoe UI" w:hAnsi="Segoe UI" w:cs="Segoe UI" w:hint="default"/>
      <w:sz w:val="24"/>
      <w:szCs w:val="24"/>
    </w:rPr>
  </w:style>
  <w:style w:type="character" w:styleId="Olstomnmnande">
    <w:name w:val="Unresolved Mention"/>
    <w:basedOn w:val="Standardstycketeckensnitt"/>
    <w:uiPriority w:val="99"/>
    <w:semiHidden/>
    <w:unhideWhenUsed/>
    <w:rsid w:val="00082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893">
      <w:bodyDiv w:val="1"/>
      <w:marLeft w:val="0"/>
      <w:marRight w:val="0"/>
      <w:marTop w:val="0"/>
      <w:marBottom w:val="0"/>
      <w:divBdr>
        <w:top w:val="none" w:sz="0" w:space="0" w:color="auto"/>
        <w:left w:val="none" w:sz="0" w:space="0" w:color="auto"/>
        <w:bottom w:val="none" w:sz="0" w:space="0" w:color="auto"/>
        <w:right w:val="none" w:sz="0" w:space="0" w:color="auto"/>
      </w:divBdr>
    </w:div>
    <w:div w:id="8989978">
      <w:bodyDiv w:val="1"/>
      <w:marLeft w:val="0"/>
      <w:marRight w:val="0"/>
      <w:marTop w:val="0"/>
      <w:marBottom w:val="0"/>
      <w:divBdr>
        <w:top w:val="none" w:sz="0" w:space="0" w:color="auto"/>
        <w:left w:val="none" w:sz="0" w:space="0" w:color="auto"/>
        <w:bottom w:val="none" w:sz="0" w:space="0" w:color="auto"/>
        <w:right w:val="none" w:sz="0" w:space="0" w:color="auto"/>
      </w:divBdr>
    </w:div>
    <w:div w:id="16784007">
      <w:bodyDiv w:val="1"/>
      <w:marLeft w:val="0"/>
      <w:marRight w:val="0"/>
      <w:marTop w:val="0"/>
      <w:marBottom w:val="0"/>
      <w:divBdr>
        <w:top w:val="none" w:sz="0" w:space="0" w:color="auto"/>
        <w:left w:val="none" w:sz="0" w:space="0" w:color="auto"/>
        <w:bottom w:val="none" w:sz="0" w:space="0" w:color="auto"/>
        <w:right w:val="none" w:sz="0" w:space="0" w:color="auto"/>
      </w:divBdr>
    </w:div>
    <w:div w:id="30420218">
      <w:bodyDiv w:val="1"/>
      <w:marLeft w:val="0"/>
      <w:marRight w:val="0"/>
      <w:marTop w:val="0"/>
      <w:marBottom w:val="0"/>
      <w:divBdr>
        <w:top w:val="none" w:sz="0" w:space="0" w:color="auto"/>
        <w:left w:val="none" w:sz="0" w:space="0" w:color="auto"/>
        <w:bottom w:val="none" w:sz="0" w:space="0" w:color="auto"/>
        <w:right w:val="none" w:sz="0" w:space="0" w:color="auto"/>
      </w:divBdr>
    </w:div>
    <w:div w:id="32774428">
      <w:bodyDiv w:val="1"/>
      <w:marLeft w:val="0"/>
      <w:marRight w:val="0"/>
      <w:marTop w:val="0"/>
      <w:marBottom w:val="0"/>
      <w:divBdr>
        <w:top w:val="none" w:sz="0" w:space="0" w:color="auto"/>
        <w:left w:val="none" w:sz="0" w:space="0" w:color="auto"/>
        <w:bottom w:val="none" w:sz="0" w:space="0" w:color="auto"/>
        <w:right w:val="none" w:sz="0" w:space="0" w:color="auto"/>
      </w:divBdr>
    </w:div>
    <w:div w:id="40330443">
      <w:bodyDiv w:val="1"/>
      <w:marLeft w:val="0"/>
      <w:marRight w:val="0"/>
      <w:marTop w:val="0"/>
      <w:marBottom w:val="0"/>
      <w:divBdr>
        <w:top w:val="none" w:sz="0" w:space="0" w:color="auto"/>
        <w:left w:val="none" w:sz="0" w:space="0" w:color="auto"/>
        <w:bottom w:val="none" w:sz="0" w:space="0" w:color="auto"/>
        <w:right w:val="none" w:sz="0" w:space="0" w:color="auto"/>
      </w:divBdr>
    </w:div>
    <w:div w:id="51121192">
      <w:bodyDiv w:val="1"/>
      <w:marLeft w:val="0"/>
      <w:marRight w:val="0"/>
      <w:marTop w:val="0"/>
      <w:marBottom w:val="0"/>
      <w:divBdr>
        <w:top w:val="none" w:sz="0" w:space="0" w:color="auto"/>
        <w:left w:val="none" w:sz="0" w:space="0" w:color="auto"/>
        <w:bottom w:val="none" w:sz="0" w:space="0" w:color="auto"/>
        <w:right w:val="none" w:sz="0" w:space="0" w:color="auto"/>
      </w:divBdr>
    </w:div>
    <w:div w:id="72705643">
      <w:bodyDiv w:val="1"/>
      <w:marLeft w:val="0"/>
      <w:marRight w:val="0"/>
      <w:marTop w:val="0"/>
      <w:marBottom w:val="0"/>
      <w:divBdr>
        <w:top w:val="none" w:sz="0" w:space="0" w:color="auto"/>
        <w:left w:val="none" w:sz="0" w:space="0" w:color="auto"/>
        <w:bottom w:val="none" w:sz="0" w:space="0" w:color="auto"/>
        <w:right w:val="none" w:sz="0" w:space="0" w:color="auto"/>
      </w:divBdr>
    </w:div>
    <w:div w:id="89281059">
      <w:bodyDiv w:val="1"/>
      <w:marLeft w:val="0"/>
      <w:marRight w:val="0"/>
      <w:marTop w:val="0"/>
      <w:marBottom w:val="0"/>
      <w:divBdr>
        <w:top w:val="none" w:sz="0" w:space="0" w:color="auto"/>
        <w:left w:val="none" w:sz="0" w:space="0" w:color="auto"/>
        <w:bottom w:val="none" w:sz="0" w:space="0" w:color="auto"/>
        <w:right w:val="none" w:sz="0" w:space="0" w:color="auto"/>
      </w:divBdr>
    </w:div>
    <w:div w:id="91903851">
      <w:bodyDiv w:val="1"/>
      <w:marLeft w:val="0"/>
      <w:marRight w:val="0"/>
      <w:marTop w:val="0"/>
      <w:marBottom w:val="0"/>
      <w:divBdr>
        <w:top w:val="none" w:sz="0" w:space="0" w:color="auto"/>
        <w:left w:val="none" w:sz="0" w:space="0" w:color="auto"/>
        <w:bottom w:val="none" w:sz="0" w:space="0" w:color="auto"/>
        <w:right w:val="none" w:sz="0" w:space="0" w:color="auto"/>
      </w:divBdr>
    </w:div>
    <w:div w:id="134757619">
      <w:bodyDiv w:val="1"/>
      <w:marLeft w:val="0"/>
      <w:marRight w:val="0"/>
      <w:marTop w:val="0"/>
      <w:marBottom w:val="0"/>
      <w:divBdr>
        <w:top w:val="none" w:sz="0" w:space="0" w:color="auto"/>
        <w:left w:val="none" w:sz="0" w:space="0" w:color="auto"/>
        <w:bottom w:val="none" w:sz="0" w:space="0" w:color="auto"/>
        <w:right w:val="none" w:sz="0" w:space="0" w:color="auto"/>
      </w:divBdr>
    </w:div>
    <w:div w:id="141386915">
      <w:bodyDiv w:val="1"/>
      <w:marLeft w:val="0"/>
      <w:marRight w:val="0"/>
      <w:marTop w:val="0"/>
      <w:marBottom w:val="0"/>
      <w:divBdr>
        <w:top w:val="none" w:sz="0" w:space="0" w:color="auto"/>
        <w:left w:val="none" w:sz="0" w:space="0" w:color="auto"/>
        <w:bottom w:val="none" w:sz="0" w:space="0" w:color="auto"/>
        <w:right w:val="none" w:sz="0" w:space="0" w:color="auto"/>
      </w:divBdr>
    </w:div>
    <w:div w:id="158860072">
      <w:bodyDiv w:val="1"/>
      <w:marLeft w:val="0"/>
      <w:marRight w:val="0"/>
      <w:marTop w:val="0"/>
      <w:marBottom w:val="0"/>
      <w:divBdr>
        <w:top w:val="none" w:sz="0" w:space="0" w:color="auto"/>
        <w:left w:val="none" w:sz="0" w:space="0" w:color="auto"/>
        <w:bottom w:val="none" w:sz="0" w:space="0" w:color="auto"/>
        <w:right w:val="none" w:sz="0" w:space="0" w:color="auto"/>
      </w:divBdr>
    </w:div>
    <w:div w:id="182403276">
      <w:bodyDiv w:val="1"/>
      <w:marLeft w:val="0"/>
      <w:marRight w:val="0"/>
      <w:marTop w:val="0"/>
      <w:marBottom w:val="0"/>
      <w:divBdr>
        <w:top w:val="none" w:sz="0" w:space="0" w:color="auto"/>
        <w:left w:val="none" w:sz="0" w:space="0" w:color="auto"/>
        <w:bottom w:val="none" w:sz="0" w:space="0" w:color="auto"/>
        <w:right w:val="none" w:sz="0" w:space="0" w:color="auto"/>
      </w:divBdr>
    </w:div>
    <w:div w:id="183179033">
      <w:bodyDiv w:val="1"/>
      <w:marLeft w:val="0"/>
      <w:marRight w:val="0"/>
      <w:marTop w:val="0"/>
      <w:marBottom w:val="0"/>
      <w:divBdr>
        <w:top w:val="none" w:sz="0" w:space="0" w:color="auto"/>
        <w:left w:val="none" w:sz="0" w:space="0" w:color="auto"/>
        <w:bottom w:val="none" w:sz="0" w:space="0" w:color="auto"/>
        <w:right w:val="none" w:sz="0" w:space="0" w:color="auto"/>
      </w:divBdr>
    </w:div>
    <w:div w:id="189422052">
      <w:bodyDiv w:val="1"/>
      <w:marLeft w:val="0"/>
      <w:marRight w:val="0"/>
      <w:marTop w:val="0"/>
      <w:marBottom w:val="0"/>
      <w:divBdr>
        <w:top w:val="none" w:sz="0" w:space="0" w:color="auto"/>
        <w:left w:val="none" w:sz="0" w:space="0" w:color="auto"/>
        <w:bottom w:val="none" w:sz="0" w:space="0" w:color="auto"/>
        <w:right w:val="none" w:sz="0" w:space="0" w:color="auto"/>
      </w:divBdr>
    </w:div>
    <w:div w:id="200019540">
      <w:bodyDiv w:val="1"/>
      <w:marLeft w:val="0"/>
      <w:marRight w:val="0"/>
      <w:marTop w:val="0"/>
      <w:marBottom w:val="0"/>
      <w:divBdr>
        <w:top w:val="none" w:sz="0" w:space="0" w:color="auto"/>
        <w:left w:val="none" w:sz="0" w:space="0" w:color="auto"/>
        <w:bottom w:val="none" w:sz="0" w:space="0" w:color="auto"/>
        <w:right w:val="none" w:sz="0" w:space="0" w:color="auto"/>
      </w:divBdr>
      <w:divsChild>
        <w:div w:id="382146141">
          <w:marLeft w:val="0"/>
          <w:marRight w:val="0"/>
          <w:marTop w:val="0"/>
          <w:marBottom w:val="0"/>
          <w:divBdr>
            <w:top w:val="none" w:sz="0" w:space="0" w:color="auto"/>
            <w:left w:val="none" w:sz="0" w:space="0" w:color="auto"/>
            <w:bottom w:val="none" w:sz="0" w:space="0" w:color="auto"/>
            <w:right w:val="none" w:sz="0" w:space="0" w:color="auto"/>
          </w:divBdr>
        </w:div>
      </w:divsChild>
    </w:div>
    <w:div w:id="208422181">
      <w:bodyDiv w:val="1"/>
      <w:marLeft w:val="0"/>
      <w:marRight w:val="0"/>
      <w:marTop w:val="0"/>
      <w:marBottom w:val="0"/>
      <w:divBdr>
        <w:top w:val="none" w:sz="0" w:space="0" w:color="auto"/>
        <w:left w:val="none" w:sz="0" w:space="0" w:color="auto"/>
        <w:bottom w:val="none" w:sz="0" w:space="0" w:color="auto"/>
        <w:right w:val="none" w:sz="0" w:space="0" w:color="auto"/>
      </w:divBdr>
    </w:div>
    <w:div w:id="215942919">
      <w:bodyDiv w:val="1"/>
      <w:marLeft w:val="0"/>
      <w:marRight w:val="0"/>
      <w:marTop w:val="0"/>
      <w:marBottom w:val="0"/>
      <w:divBdr>
        <w:top w:val="none" w:sz="0" w:space="0" w:color="auto"/>
        <w:left w:val="none" w:sz="0" w:space="0" w:color="auto"/>
        <w:bottom w:val="none" w:sz="0" w:space="0" w:color="auto"/>
        <w:right w:val="none" w:sz="0" w:space="0" w:color="auto"/>
      </w:divBdr>
    </w:div>
    <w:div w:id="216359372">
      <w:bodyDiv w:val="1"/>
      <w:marLeft w:val="0"/>
      <w:marRight w:val="0"/>
      <w:marTop w:val="0"/>
      <w:marBottom w:val="0"/>
      <w:divBdr>
        <w:top w:val="none" w:sz="0" w:space="0" w:color="auto"/>
        <w:left w:val="none" w:sz="0" w:space="0" w:color="auto"/>
        <w:bottom w:val="none" w:sz="0" w:space="0" w:color="auto"/>
        <w:right w:val="none" w:sz="0" w:space="0" w:color="auto"/>
      </w:divBdr>
    </w:div>
    <w:div w:id="242879110">
      <w:bodyDiv w:val="1"/>
      <w:marLeft w:val="0"/>
      <w:marRight w:val="0"/>
      <w:marTop w:val="0"/>
      <w:marBottom w:val="0"/>
      <w:divBdr>
        <w:top w:val="none" w:sz="0" w:space="0" w:color="auto"/>
        <w:left w:val="none" w:sz="0" w:space="0" w:color="auto"/>
        <w:bottom w:val="none" w:sz="0" w:space="0" w:color="auto"/>
        <w:right w:val="none" w:sz="0" w:space="0" w:color="auto"/>
      </w:divBdr>
    </w:div>
    <w:div w:id="284965730">
      <w:bodyDiv w:val="1"/>
      <w:marLeft w:val="0"/>
      <w:marRight w:val="0"/>
      <w:marTop w:val="0"/>
      <w:marBottom w:val="0"/>
      <w:divBdr>
        <w:top w:val="none" w:sz="0" w:space="0" w:color="auto"/>
        <w:left w:val="none" w:sz="0" w:space="0" w:color="auto"/>
        <w:bottom w:val="none" w:sz="0" w:space="0" w:color="auto"/>
        <w:right w:val="none" w:sz="0" w:space="0" w:color="auto"/>
      </w:divBdr>
    </w:div>
    <w:div w:id="287127364">
      <w:bodyDiv w:val="1"/>
      <w:marLeft w:val="0"/>
      <w:marRight w:val="0"/>
      <w:marTop w:val="0"/>
      <w:marBottom w:val="0"/>
      <w:divBdr>
        <w:top w:val="none" w:sz="0" w:space="0" w:color="auto"/>
        <w:left w:val="none" w:sz="0" w:space="0" w:color="auto"/>
        <w:bottom w:val="none" w:sz="0" w:space="0" w:color="auto"/>
        <w:right w:val="none" w:sz="0" w:space="0" w:color="auto"/>
      </w:divBdr>
    </w:div>
    <w:div w:id="288902715">
      <w:bodyDiv w:val="1"/>
      <w:marLeft w:val="0"/>
      <w:marRight w:val="0"/>
      <w:marTop w:val="0"/>
      <w:marBottom w:val="0"/>
      <w:divBdr>
        <w:top w:val="none" w:sz="0" w:space="0" w:color="auto"/>
        <w:left w:val="none" w:sz="0" w:space="0" w:color="auto"/>
        <w:bottom w:val="none" w:sz="0" w:space="0" w:color="auto"/>
        <w:right w:val="none" w:sz="0" w:space="0" w:color="auto"/>
      </w:divBdr>
    </w:div>
    <w:div w:id="311106787">
      <w:bodyDiv w:val="1"/>
      <w:marLeft w:val="0"/>
      <w:marRight w:val="0"/>
      <w:marTop w:val="0"/>
      <w:marBottom w:val="0"/>
      <w:divBdr>
        <w:top w:val="none" w:sz="0" w:space="0" w:color="auto"/>
        <w:left w:val="none" w:sz="0" w:space="0" w:color="auto"/>
        <w:bottom w:val="none" w:sz="0" w:space="0" w:color="auto"/>
        <w:right w:val="none" w:sz="0" w:space="0" w:color="auto"/>
      </w:divBdr>
    </w:div>
    <w:div w:id="316963408">
      <w:bodyDiv w:val="1"/>
      <w:marLeft w:val="0"/>
      <w:marRight w:val="0"/>
      <w:marTop w:val="0"/>
      <w:marBottom w:val="0"/>
      <w:divBdr>
        <w:top w:val="none" w:sz="0" w:space="0" w:color="auto"/>
        <w:left w:val="none" w:sz="0" w:space="0" w:color="auto"/>
        <w:bottom w:val="none" w:sz="0" w:space="0" w:color="auto"/>
        <w:right w:val="none" w:sz="0" w:space="0" w:color="auto"/>
      </w:divBdr>
    </w:div>
    <w:div w:id="320813008">
      <w:bodyDiv w:val="1"/>
      <w:marLeft w:val="0"/>
      <w:marRight w:val="0"/>
      <w:marTop w:val="0"/>
      <w:marBottom w:val="0"/>
      <w:divBdr>
        <w:top w:val="none" w:sz="0" w:space="0" w:color="auto"/>
        <w:left w:val="none" w:sz="0" w:space="0" w:color="auto"/>
        <w:bottom w:val="none" w:sz="0" w:space="0" w:color="auto"/>
        <w:right w:val="none" w:sz="0" w:space="0" w:color="auto"/>
      </w:divBdr>
    </w:div>
    <w:div w:id="321853018">
      <w:bodyDiv w:val="1"/>
      <w:marLeft w:val="0"/>
      <w:marRight w:val="0"/>
      <w:marTop w:val="0"/>
      <w:marBottom w:val="0"/>
      <w:divBdr>
        <w:top w:val="none" w:sz="0" w:space="0" w:color="auto"/>
        <w:left w:val="none" w:sz="0" w:space="0" w:color="auto"/>
        <w:bottom w:val="none" w:sz="0" w:space="0" w:color="auto"/>
        <w:right w:val="none" w:sz="0" w:space="0" w:color="auto"/>
      </w:divBdr>
    </w:div>
    <w:div w:id="348335011">
      <w:bodyDiv w:val="1"/>
      <w:marLeft w:val="0"/>
      <w:marRight w:val="0"/>
      <w:marTop w:val="0"/>
      <w:marBottom w:val="0"/>
      <w:divBdr>
        <w:top w:val="none" w:sz="0" w:space="0" w:color="auto"/>
        <w:left w:val="none" w:sz="0" w:space="0" w:color="auto"/>
        <w:bottom w:val="none" w:sz="0" w:space="0" w:color="auto"/>
        <w:right w:val="none" w:sz="0" w:space="0" w:color="auto"/>
      </w:divBdr>
    </w:div>
    <w:div w:id="350759428">
      <w:bodyDiv w:val="1"/>
      <w:marLeft w:val="0"/>
      <w:marRight w:val="0"/>
      <w:marTop w:val="0"/>
      <w:marBottom w:val="0"/>
      <w:divBdr>
        <w:top w:val="none" w:sz="0" w:space="0" w:color="auto"/>
        <w:left w:val="none" w:sz="0" w:space="0" w:color="auto"/>
        <w:bottom w:val="none" w:sz="0" w:space="0" w:color="auto"/>
        <w:right w:val="none" w:sz="0" w:space="0" w:color="auto"/>
      </w:divBdr>
    </w:div>
    <w:div w:id="391928298">
      <w:bodyDiv w:val="1"/>
      <w:marLeft w:val="0"/>
      <w:marRight w:val="0"/>
      <w:marTop w:val="0"/>
      <w:marBottom w:val="0"/>
      <w:divBdr>
        <w:top w:val="none" w:sz="0" w:space="0" w:color="auto"/>
        <w:left w:val="none" w:sz="0" w:space="0" w:color="auto"/>
        <w:bottom w:val="none" w:sz="0" w:space="0" w:color="auto"/>
        <w:right w:val="none" w:sz="0" w:space="0" w:color="auto"/>
      </w:divBdr>
    </w:div>
    <w:div w:id="438991087">
      <w:bodyDiv w:val="1"/>
      <w:marLeft w:val="0"/>
      <w:marRight w:val="0"/>
      <w:marTop w:val="0"/>
      <w:marBottom w:val="0"/>
      <w:divBdr>
        <w:top w:val="none" w:sz="0" w:space="0" w:color="auto"/>
        <w:left w:val="none" w:sz="0" w:space="0" w:color="auto"/>
        <w:bottom w:val="none" w:sz="0" w:space="0" w:color="auto"/>
        <w:right w:val="none" w:sz="0" w:space="0" w:color="auto"/>
      </w:divBdr>
    </w:div>
    <w:div w:id="459805249">
      <w:bodyDiv w:val="1"/>
      <w:marLeft w:val="0"/>
      <w:marRight w:val="0"/>
      <w:marTop w:val="0"/>
      <w:marBottom w:val="0"/>
      <w:divBdr>
        <w:top w:val="none" w:sz="0" w:space="0" w:color="auto"/>
        <w:left w:val="none" w:sz="0" w:space="0" w:color="auto"/>
        <w:bottom w:val="none" w:sz="0" w:space="0" w:color="auto"/>
        <w:right w:val="none" w:sz="0" w:space="0" w:color="auto"/>
      </w:divBdr>
      <w:divsChild>
        <w:div w:id="2126465186">
          <w:marLeft w:val="0"/>
          <w:marRight w:val="0"/>
          <w:marTop w:val="0"/>
          <w:marBottom w:val="0"/>
          <w:divBdr>
            <w:top w:val="none" w:sz="0" w:space="0" w:color="auto"/>
            <w:left w:val="none" w:sz="0" w:space="0" w:color="auto"/>
            <w:bottom w:val="none" w:sz="0" w:space="0" w:color="auto"/>
            <w:right w:val="none" w:sz="0" w:space="0" w:color="auto"/>
          </w:divBdr>
          <w:divsChild>
            <w:div w:id="123668097">
              <w:marLeft w:val="0"/>
              <w:marRight w:val="0"/>
              <w:marTop w:val="0"/>
              <w:marBottom w:val="0"/>
              <w:divBdr>
                <w:top w:val="none" w:sz="0" w:space="0" w:color="auto"/>
                <w:left w:val="none" w:sz="0" w:space="0" w:color="auto"/>
                <w:bottom w:val="none" w:sz="0" w:space="0" w:color="auto"/>
                <w:right w:val="none" w:sz="0" w:space="0" w:color="auto"/>
              </w:divBdr>
              <w:divsChild>
                <w:div w:id="693533621">
                  <w:marLeft w:val="0"/>
                  <w:marRight w:val="0"/>
                  <w:marTop w:val="0"/>
                  <w:marBottom w:val="0"/>
                  <w:divBdr>
                    <w:top w:val="none" w:sz="0" w:space="0" w:color="auto"/>
                    <w:left w:val="none" w:sz="0" w:space="0" w:color="auto"/>
                    <w:bottom w:val="none" w:sz="0" w:space="0" w:color="auto"/>
                    <w:right w:val="none" w:sz="0" w:space="0" w:color="auto"/>
                  </w:divBdr>
                  <w:divsChild>
                    <w:div w:id="1126656142">
                      <w:marLeft w:val="0"/>
                      <w:marRight w:val="0"/>
                      <w:marTop w:val="0"/>
                      <w:marBottom w:val="0"/>
                      <w:divBdr>
                        <w:top w:val="none" w:sz="0" w:space="0" w:color="auto"/>
                        <w:left w:val="none" w:sz="0" w:space="0" w:color="auto"/>
                        <w:bottom w:val="none" w:sz="0" w:space="0" w:color="auto"/>
                        <w:right w:val="none" w:sz="0" w:space="0" w:color="auto"/>
                      </w:divBdr>
                      <w:divsChild>
                        <w:div w:id="428736764">
                          <w:marLeft w:val="0"/>
                          <w:marRight w:val="0"/>
                          <w:marTop w:val="0"/>
                          <w:marBottom w:val="0"/>
                          <w:divBdr>
                            <w:top w:val="none" w:sz="0" w:space="0" w:color="auto"/>
                            <w:left w:val="none" w:sz="0" w:space="0" w:color="auto"/>
                            <w:bottom w:val="none" w:sz="0" w:space="0" w:color="auto"/>
                            <w:right w:val="none" w:sz="0" w:space="0" w:color="auto"/>
                          </w:divBdr>
                          <w:divsChild>
                            <w:div w:id="358362496">
                              <w:marLeft w:val="0"/>
                              <w:marRight w:val="0"/>
                              <w:marTop w:val="0"/>
                              <w:marBottom w:val="0"/>
                              <w:divBdr>
                                <w:top w:val="none" w:sz="0" w:space="0" w:color="auto"/>
                                <w:left w:val="none" w:sz="0" w:space="0" w:color="auto"/>
                                <w:bottom w:val="none" w:sz="0" w:space="0" w:color="auto"/>
                                <w:right w:val="none" w:sz="0" w:space="0" w:color="auto"/>
                              </w:divBdr>
                              <w:divsChild>
                                <w:div w:id="441268088">
                                  <w:marLeft w:val="0"/>
                                  <w:marRight w:val="0"/>
                                  <w:marTop w:val="0"/>
                                  <w:marBottom w:val="0"/>
                                  <w:divBdr>
                                    <w:top w:val="none" w:sz="0" w:space="0" w:color="auto"/>
                                    <w:left w:val="none" w:sz="0" w:space="0" w:color="auto"/>
                                    <w:bottom w:val="none" w:sz="0" w:space="0" w:color="auto"/>
                                    <w:right w:val="none" w:sz="0" w:space="0" w:color="auto"/>
                                  </w:divBdr>
                                  <w:divsChild>
                                    <w:div w:id="1626276311">
                                      <w:marLeft w:val="0"/>
                                      <w:marRight w:val="0"/>
                                      <w:marTop w:val="0"/>
                                      <w:marBottom w:val="0"/>
                                      <w:divBdr>
                                        <w:top w:val="none" w:sz="0" w:space="0" w:color="auto"/>
                                        <w:left w:val="none" w:sz="0" w:space="0" w:color="auto"/>
                                        <w:bottom w:val="none" w:sz="0" w:space="0" w:color="auto"/>
                                        <w:right w:val="none" w:sz="0" w:space="0" w:color="auto"/>
                                      </w:divBdr>
                                      <w:divsChild>
                                        <w:div w:id="573049716">
                                          <w:marLeft w:val="0"/>
                                          <w:marRight w:val="0"/>
                                          <w:marTop w:val="0"/>
                                          <w:marBottom w:val="0"/>
                                          <w:divBdr>
                                            <w:top w:val="none" w:sz="0" w:space="0" w:color="auto"/>
                                            <w:left w:val="none" w:sz="0" w:space="0" w:color="auto"/>
                                            <w:bottom w:val="none" w:sz="0" w:space="0" w:color="auto"/>
                                            <w:right w:val="none" w:sz="0" w:space="0" w:color="auto"/>
                                          </w:divBdr>
                                          <w:divsChild>
                                            <w:div w:id="1641154848">
                                              <w:marLeft w:val="0"/>
                                              <w:marRight w:val="0"/>
                                              <w:marTop w:val="0"/>
                                              <w:marBottom w:val="0"/>
                                              <w:divBdr>
                                                <w:top w:val="none" w:sz="0" w:space="0" w:color="auto"/>
                                                <w:left w:val="none" w:sz="0" w:space="0" w:color="auto"/>
                                                <w:bottom w:val="none" w:sz="0" w:space="0" w:color="auto"/>
                                                <w:right w:val="none" w:sz="0" w:space="0" w:color="auto"/>
                                              </w:divBdr>
                                              <w:divsChild>
                                                <w:div w:id="1232813967">
                                                  <w:marLeft w:val="0"/>
                                                  <w:marRight w:val="0"/>
                                                  <w:marTop w:val="0"/>
                                                  <w:marBottom w:val="0"/>
                                                  <w:divBdr>
                                                    <w:top w:val="none" w:sz="0" w:space="0" w:color="auto"/>
                                                    <w:left w:val="none" w:sz="0" w:space="0" w:color="auto"/>
                                                    <w:bottom w:val="none" w:sz="0" w:space="0" w:color="auto"/>
                                                    <w:right w:val="none" w:sz="0" w:space="0" w:color="auto"/>
                                                  </w:divBdr>
                                                  <w:divsChild>
                                                    <w:div w:id="416364066">
                                                      <w:marLeft w:val="0"/>
                                                      <w:marRight w:val="0"/>
                                                      <w:marTop w:val="0"/>
                                                      <w:marBottom w:val="0"/>
                                                      <w:divBdr>
                                                        <w:top w:val="none" w:sz="0" w:space="0" w:color="auto"/>
                                                        <w:left w:val="none" w:sz="0" w:space="0" w:color="auto"/>
                                                        <w:bottom w:val="none" w:sz="0" w:space="0" w:color="auto"/>
                                                        <w:right w:val="none" w:sz="0" w:space="0" w:color="auto"/>
                                                      </w:divBdr>
                                                      <w:divsChild>
                                                        <w:div w:id="942150354">
                                                          <w:marLeft w:val="0"/>
                                                          <w:marRight w:val="0"/>
                                                          <w:marTop w:val="0"/>
                                                          <w:marBottom w:val="0"/>
                                                          <w:divBdr>
                                                            <w:top w:val="none" w:sz="0" w:space="0" w:color="auto"/>
                                                            <w:left w:val="none" w:sz="0" w:space="0" w:color="auto"/>
                                                            <w:bottom w:val="none" w:sz="0" w:space="0" w:color="auto"/>
                                                            <w:right w:val="none" w:sz="0" w:space="0" w:color="auto"/>
                                                          </w:divBdr>
                                                          <w:divsChild>
                                                            <w:div w:id="899822734">
                                                              <w:marLeft w:val="0"/>
                                                              <w:marRight w:val="0"/>
                                                              <w:marTop w:val="0"/>
                                                              <w:marBottom w:val="0"/>
                                                              <w:divBdr>
                                                                <w:top w:val="none" w:sz="0" w:space="0" w:color="auto"/>
                                                                <w:left w:val="none" w:sz="0" w:space="0" w:color="auto"/>
                                                                <w:bottom w:val="none" w:sz="0" w:space="0" w:color="auto"/>
                                                                <w:right w:val="none" w:sz="0" w:space="0" w:color="auto"/>
                                                              </w:divBdr>
                                                              <w:divsChild>
                                                                <w:div w:id="1624074352">
                                                                  <w:marLeft w:val="0"/>
                                                                  <w:marRight w:val="0"/>
                                                                  <w:marTop w:val="0"/>
                                                                  <w:marBottom w:val="0"/>
                                                                  <w:divBdr>
                                                                    <w:top w:val="none" w:sz="0" w:space="0" w:color="auto"/>
                                                                    <w:left w:val="none" w:sz="0" w:space="0" w:color="auto"/>
                                                                    <w:bottom w:val="none" w:sz="0" w:space="0" w:color="auto"/>
                                                                    <w:right w:val="none" w:sz="0" w:space="0" w:color="auto"/>
                                                                  </w:divBdr>
                                                                  <w:divsChild>
                                                                    <w:div w:id="435177793">
                                                                      <w:marLeft w:val="0"/>
                                                                      <w:marRight w:val="0"/>
                                                                      <w:marTop w:val="0"/>
                                                                      <w:marBottom w:val="0"/>
                                                                      <w:divBdr>
                                                                        <w:top w:val="none" w:sz="0" w:space="0" w:color="auto"/>
                                                                        <w:left w:val="none" w:sz="0" w:space="0" w:color="auto"/>
                                                                        <w:bottom w:val="none" w:sz="0" w:space="0" w:color="auto"/>
                                                                        <w:right w:val="none" w:sz="0" w:space="0" w:color="auto"/>
                                                                      </w:divBdr>
                                                                      <w:divsChild>
                                                                        <w:div w:id="362437923">
                                                                          <w:marLeft w:val="0"/>
                                                                          <w:marRight w:val="0"/>
                                                                          <w:marTop w:val="0"/>
                                                                          <w:marBottom w:val="0"/>
                                                                          <w:divBdr>
                                                                            <w:top w:val="none" w:sz="0" w:space="0" w:color="auto"/>
                                                                            <w:left w:val="none" w:sz="0" w:space="0" w:color="auto"/>
                                                                            <w:bottom w:val="none" w:sz="0" w:space="0" w:color="auto"/>
                                                                            <w:right w:val="none" w:sz="0" w:space="0" w:color="auto"/>
                                                                          </w:divBdr>
                                                                          <w:divsChild>
                                                                            <w:div w:id="2087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532958">
      <w:bodyDiv w:val="1"/>
      <w:marLeft w:val="0"/>
      <w:marRight w:val="0"/>
      <w:marTop w:val="0"/>
      <w:marBottom w:val="0"/>
      <w:divBdr>
        <w:top w:val="none" w:sz="0" w:space="0" w:color="auto"/>
        <w:left w:val="none" w:sz="0" w:space="0" w:color="auto"/>
        <w:bottom w:val="none" w:sz="0" w:space="0" w:color="auto"/>
        <w:right w:val="none" w:sz="0" w:space="0" w:color="auto"/>
      </w:divBdr>
    </w:div>
    <w:div w:id="501824708">
      <w:bodyDiv w:val="1"/>
      <w:marLeft w:val="0"/>
      <w:marRight w:val="0"/>
      <w:marTop w:val="0"/>
      <w:marBottom w:val="0"/>
      <w:divBdr>
        <w:top w:val="none" w:sz="0" w:space="0" w:color="auto"/>
        <w:left w:val="none" w:sz="0" w:space="0" w:color="auto"/>
        <w:bottom w:val="none" w:sz="0" w:space="0" w:color="auto"/>
        <w:right w:val="none" w:sz="0" w:space="0" w:color="auto"/>
      </w:divBdr>
    </w:div>
    <w:div w:id="509418048">
      <w:bodyDiv w:val="1"/>
      <w:marLeft w:val="0"/>
      <w:marRight w:val="0"/>
      <w:marTop w:val="0"/>
      <w:marBottom w:val="0"/>
      <w:divBdr>
        <w:top w:val="none" w:sz="0" w:space="0" w:color="auto"/>
        <w:left w:val="none" w:sz="0" w:space="0" w:color="auto"/>
        <w:bottom w:val="none" w:sz="0" w:space="0" w:color="auto"/>
        <w:right w:val="none" w:sz="0" w:space="0" w:color="auto"/>
      </w:divBdr>
    </w:div>
    <w:div w:id="514535706">
      <w:bodyDiv w:val="1"/>
      <w:marLeft w:val="0"/>
      <w:marRight w:val="0"/>
      <w:marTop w:val="0"/>
      <w:marBottom w:val="0"/>
      <w:divBdr>
        <w:top w:val="none" w:sz="0" w:space="0" w:color="auto"/>
        <w:left w:val="none" w:sz="0" w:space="0" w:color="auto"/>
        <w:bottom w:val="none" w:sz="0" w:space="0" w:color="auto"/>
        <w:right w:val="none" w:sz="0" w:space="0" w:color="auto"/>
      </w:divBdr>
    </w:div>
    <w:div w:id="522866070">
      <w:bodyDiv w:val="1"/>
      <w:marLeft w:val="0"/>
      <w:marRight w:val="0"/>
      <w:marTop w:val="0"/>
      <w:marBottom w:val="0"/>
      <w:divBdr>
        <w:top w:val="none" w:sz="0" w:space="0" w:color="auto"/>
        <w:left w:val="none" w:sz="0" w:space="0" w:color="auto"/>
        <w:bottom w:val="none" w:sz="0" w:space="0" w:color="auto"/>
        <w:right w:val="none" w:sz="0" w:space="0" w:color="auto"/>
      </w:divBdr>
    </w:div>
    <w:div w:id="539317421">
      <w:bodyDiv w:val="1"/>
      <w:marLeft w:val="0"/>
      <w:marRight w:val="0"/>
      <w:marTop w:val="0"/>
      <w:marBottom w:val="0"/>
      <w:divBdr>
        <w:top w:val="none" w:sz="0" w:space="0" w:color="auto"/>
        <w:left w:val="none" w:sz="0" w:space="0" w:color="auto"/>
        <w:bottom w:val="none" w:sz="0" w:space="0" w:color="auto"/>
        <w:right w:val="none" w:sz="0" w:space="0" w:color="auto"/>
      </w:divBdr>
    </w:div>
    <w:div w:id="578639768">
      <w:bodyDiv w:val="1"/>
      <w:marLeft w:val="0"/>
      <w:marRight w:val="0"/>
      <w:marTop w:val="0"/>
      <w:marBottom w:val="0"/>
      <w:divBdr>
        <w:top w:val="none" w:sz="0" w:space="0" w:color="auto"/>
        <w:left w:val="none" w:sz="0" w:space="0" w:color="auto"/>
        <w:bottom w:val="none" w:sz="0" w:space="0" w:color="auto"/>
        <w:right w:val="none" w:sz="0" w:space="0" w:color="auto"/>
      </w:divBdr>
    </w:div>
    <w:div w:id="594750145">
      <w:bodyDiv w:val="1"/>
      <w:marLeft w:val="0"/>
      <w:marRight w:val="0"/>
      <w:marTop w:val="0"/>
      <w:marBottom w:val="0"/>
      <w:divBdr>
        <w:top w:val="none" w:sz="0" w:space="0" w:color="auto"/>
        <w:left w:val="none" w:sz="0" w:space="0" w:color="auto"/>
        <w:bottom w:val="none" w:sz="0" w:space="0" w:color="auto"/>
        <w:right w:val="none" w:sz="0" w:space="0" w:color="auto"/>
      </w:divBdr>
    </w:div>
    <w:div w:id="602885655">
      <w:bodyDiv w:val="1"/>
      <w:marLeft w:val="0"/>
      <w:marRight w:val="0"/>
      <w:marTop w:val="0"/>
      <w:marBottom w:val="0"/>
      <w:divBdr>
        <w:top w:val="none" w:sz="0" w:space="0" w:color="auto"/>
        <w:left w:val="none" w:sz="0" w:space="0" w:color="auto"/>
        <w:bottom w:val="none" w:sz="0" w:space="0" w:color="auto"/>
        <w:right w:val="none" w:sz="0" w:space="0" w:color="auto"/>
      </w:divBdr>
    </w:div>
    <w:div w:id="609822312">
      <w:bodyDiv w:val="1"/>
      <w:marLeft w:val="0"/>
      <w:marRight w:val="0"/>
      <w:marTop w:val="0"/>
      <w:marBottom w:val="0"/>
      <w:divBdr>
        <w:top w:val="none" w:sz="0" w:space="0" w:color="auto"/>
        <w:left w:val="none" w:sz="0" w:space="0" w:color="auto"/>
        <w:bottom w:val="none" w:sz="0" w:space="0" w:color="auto"/>
        <w:right w:val="none" w:sz="0" w:space="0" w:color="auto"/>
      </w:divBdr>
    </w:div>
    <w:div w:id="625358812">
      <w:bodyDiv w:val="1"/>
      <w:marLeft w:val="0"/>
      <w:marRight w:val="0"/>
      <w:marTop w:val="0"/>
      <w:marBottom w:val="0"/>
      <w:divBdr>
        <w:top w:val="none" w:sz="0" w:space="0" w:color="auto"/>
        <w:left w:val="none" w:sz="0" w:space="0" w:color="auto"/>
        <w:bottom w:val="none" w:sz="0" w:space="0" w:color="auto"/>
        <w:right w:val="none" w:sz="0" w:space="0" w:color="auto"/>
      </w:divBdr>
    </w:div>
    <w:div w:id="643581279">
      <w:bodyDiv w:val="1"/>
      <w:marLeft w:val="0"/>
      <w:marRight w:val="0"/>
      <w:marTop w:val="0"/>
      <w:marBottom w:val="0"/>
      <w:divBdr>
        <w:top w:val="none" w:sz="0" w:space="0" w:color="auto"/>
        <w:left w:val="none" w:sz="0" w:space="0" w:color="auto"/>
        <w:bottom w:val="none" w:sz="0" w:space="0" w:color="auto"/>
        <w:right w:val="none" w:sz="0" w:space="0" w:color="auto"/>
      </w:divBdr>
    </w:div>
    <w:div w:id="670529763">
      <w:bodyDiv w:val="1"/>
      <w:marLeft w:val="0"/>
      <w:marRight w:val="0"/>
      <w:marTop w:val="0"/>
      <w:marBottom w:val="0"/>
      <w:divBdr>
        <w:top w:val="none" w:sz="0" w:space="0" w:color="auto"/>
        <w:left w:val="none" w:sz="0" w:space="0" w:color="auto"/>
        <w:bottom w:val="none" w:sz="0" w:space="0" w:color="auto"/>
        <w:right w:val="none" w:sz="0" w:space="0" w:color="auto"/>
      </w:divBdr>
    </w:div>
    <w:div w:id="679819021">
      <w:bodyDiv w:val="1"/>
      <w:marLeft w:val="0"/>
      <w:marRight w:val="0"/>
      <w:marTop w:val="0"/>
      <w:marBottom w:val="0"/>
      <w:divBdr>
        <w:top w:val="none" w:sz="0" w:space="0" w:color="auto"/>
        <w:left w:val="none" w:sz="0" w:space="0" w:color="auto"/>
        <w:bottom w:val="none" w:sz="0" w:space="0" w:color="auto"/>
        <w:right w:val="none" w:sz="0" w:space="0" w:color="auto"/>
      </w:divBdr>
    </w:div>
    <w:div w:id="687023072">
      <w:bodyDiv w:val="1"/>
      <w:marLeft w:val="0"/>
      <w:marRight w:val="0"/>
      <w:marTop w:val="0"/>
      <w:marBottom w:val="0"/>
      <w:divBdr>
        <w:top w:val="none" w:sz="0" w:space="0" w:color="auto"/>
        <w:left w:val="none" w:sz="0" w:space="0" w:color="auto"/>
        <w:bottom w:val="none" w:sz="0" w:space="0" w:color="auto"/>
        <w:right w:val="none" w:sz="0" w:space="0" w:color="auto"/>
      </w:divBdr>
    </w:div>
    <w:div w:id="702946945">
      <w:bodyDiv w:val="1"/>
      <w:marLeft w:val="0"/>
      <w:marRight w:val="0"/>
      <w:marTop w:val="0"/>
      <w:marBottom w:val="0"/>
      <w:divBdr>
        <w:top w:val="none" w:sz="0" w:space="0" w:color="auto"/>
        <w:left w:val="none" w:sz="0" w:space="0" w:color="auto"/>
        <w:bottom w:val="none" w:sz="0" w:space="0" w:color="auto"/>
        <w:right w:val="none" w:sz="0" w:space="0" w:color="auto"/>
      </w:divBdr>
    </w:div>
    <w:div w:id="719018530">
      <w:bodyDiv w:val="1"/>
      <w:marLeft w:val="0"/>
      <w:marRight w:val="0"/>
      <w:marTop w:val="0"/>
      <w:marBottom w:val="0"/>
      <w:divBdr>
        <w:top w:val="none" w:sz="0" w:space="0" w:color="auto"/>
        <w:left w:val="none" w:sz="0" w:space="0" w:color="auto"/>
        <w:bottom w:val="none" w:sz="0" w:space="0" w:color="auto"/>
        <w:right w:val="none" w:sz="0" w:space="0" w:color="auto"/>
      </w:divBdr>
    </w:div>
    <w:div w:id="725419329">
      <w:bodyDiv w:val="1"/>
      <w:marLeft w:val="0"/>
      <w:marRight w:val="0"/>
      <w:marTop w:val="0"/>
      <w:marBottom w:val="0"/>
      <w:divBdr>
        <w:top w:val="none" w:sz="0" w:space="0" w:color="auto"/>
        <w:left w:val="none" w:sz="0" w:space="0" w:color="auto"/>
        <w:bottom w:val="none" w:sz="0" w:space="0" w:color="auto"/>
        <w:right w:val="none" w:sz="0" w:space="0" w:color="auto"/>
      </w:divBdr>
    </w:div>
    <w:div w:id="737048894">
      <w:bodyDiv w:val="1"/>
      <w:marLeft w:val="0"/>
      <w:marRight w:val="0"/>
      <w:marTop w:val="0"/>
      <w:marBottom w:val="0"/>
      <w:divBdr>
        <w:top w:val="none" w:sz="0" w:space="0" w:color="auto"/>
        <w:left w:val="none" w:sz="0" w:space="0" w:color="auto"/>
        <w:bottom w:val="none" w:sz="0" w:space="0" w:color="auto"/>
        <w:right w:val="none" w:sz="0" w:space="0" w:color="auto"/>
      </w:divBdr>
    </w:div>
    <w:div w:id="764614345">
      <w:bodyDiv w:val="1"/>
      <w:marLeft w:val="0"/>
      <w:marRight w:val="0"/>
      <w:marTop w:val="0"/>
      <w:marBottom w:val="0"/>
      <w:divBdr>
        <w:top w:val="none" w:sz="0" w:space="0" w:color="auto"/>
        <w:left w:val="none" w:sz="0" w:space="0" w:color="auto"/>
        <w:bottom w:val="none" w:sz="0" w:space="0" w:color="auto"/>
        <w:right w:val="none" w:sz="0" w:space="0" w:color="auto"/>
      </w:divBdr>
    </w:div>
    <w:div w:id="770249066">
      <w:bodyDiv w:val="1"/>
      <w:marLeft w:val="0"/>
      <w:marRight w:val="0"/>
      <w:marTop w:val="0"/>
      <w:marBottom w:val="0"/>
      <w:divBdr>
        <w:top w:val="none" w:sz="0" w:space="0" w:color="auto"/>
        <w:left w:val="none" w:sz="0" w:space="0" w:color="auto"/>
        <w:bottom w:val="none" w:sz="0" w:space="0" w:color="auto"/>
        <w:right w:val="none" w:sz="0" w:space="0" w:color="auto"/>
      </w:divBdr>
    </w:div>
    <w:div w:id="779104919">
      <w:bodyDiv w:val="1"/>
      <w:marLeft w:val="0"/>
      <w:marRight w:val="0"/>
      <w:marTop w:val="0"/>
      <w:marBottom w:val="0"/>
      <w:divBdr>
        <w:top w:val="none" w:sz="0" w:space="0" w:color="auto"/>
        <w:left w:val="none" w:sz="0" w:space="0" w:color="auto"/>
        <w:bottom w:val="none" w:sz="0" w:space="0" w:color="auto"/>
        <w:right w:val="none" w:sz="0" w:space="0" w:color="auto"/>
      </w:divBdr>
    </w:div>
    <w:div w:id="783034507">
      <w:bodyDiv w:val="1"/>
      <w:marLeft w:val="0"/>
      <w:marRight w:val="0"/>
      <w:marTop w:val="0"/>
      <w:marBottom w:val="0"/>
      <w:divBdr>
        <w:top w:val="none" w:sz="0" w:space="0" w:color="auto"/>
        <w:left w:val="none" w:sz="0" w:space="0" w:color="auto"/>
        <w:bottom w:val="none" w:sz="0" w:space="0" w:color="auto"/>
        <w:right w:val="none" w:sz="0" w:space="0" w:color="auto"/>
      </w:divBdr>
    </w:div>
    <w:div w:id="804809698">
      <w:bodyDiv w:val="1"/>
      <w:marLeft w:val="0"/>
      <w:marRight w:val="0"/>
      <w:marTop w:val="0"/>
      <w:marBottom w:val="0"/>
      <w:divBdr>
        <w:top w:val="none" w:sz="0" w:space="0" w:color="auto"/>
        <w:left w:val="none" w:sz="0" w:space="0" w:color="auto"/>
        <w:bottom w:val="none" w:sz="0" w:space="0" w:color="auto"/>
        <w:right w:val="none" w:sz="0" w:space="0" w:color="auto"/>
      </w:divBdr>
    </w:div>
    <w:div w:id="816648565">
      <w:bodyDiv w:val="1"/>
      <w:marLeft w:val="0"/>
      <w:marRight w:val="0"/>
      <w:marTop w:val="0"/>
      <w:marBottom w:val="0"/>
      <w:divBdr>
        <w:top w:val="none" w:sz="0" w:space="0" w:color="auto"/>
        <w:left w:val="none" w:sz="0" w:space="0" w:color="auto"/>
        <w:bottom w:val="none" w:sz="0" w:space="0" w:color="auto"/>
        <w:right w:val="none" w:sz="0" w:space="0" w:color="auto"/>
      </w:divBdr>
    </w:div>
    <w:div w:id="823473639">
      <w:bodyDiv w:val="1"/>
      <w:marLeft w:val="0"/>
      <w:marRight w:val="0"/>
      <w:marTop w:val="0"/>
      <w:marBottom w:val="0"/>
      <w:divBdr>
        <w:top w:val="none" w:sz="0" w:space="0" w:color="auto"/>
        <w:left w:val="none" w:sz="0" w:space="0" w:color="auto"/>
        <w:bottom w:val="none" w:sz="0" w:space="0" w:color="auto"/>
        <w:right w:val="none" w:sz="0" w:space="0" w:color="auto"/>
      </w:divBdr>
    </w:div>
    <w:div w:id="878125641">
      <w:bodyDiv w:val="1"/>
      <w:marLeft w:val="0"/>
      <w:marRight w:val="0"/>
      <w:marTop w:val="0"/>
      <w:marBottom w:val="0"/>
      <w:divBdr>
        <w:top w:val="none" w:sz="0" w:space="0" w:color="auto"/>
        <w:left w:val="none" w:sz="0" w:space="0" w:color="auto"/>
        <w:bottom w:val="none" w:sz="0" w:space="0" w:color="auto"/>
        <w:right w:val="none" w:sz="0" w:space="0" w:color="auto"/>
      </w:divBdr>
    </w:div>
    <w:div w:id="883713063">
      <w:bodyDiv w:val="1"/>
      <w:marLeft w:val="0"/>
      <w:marRight w:val="0"/>
      <w:marTop w:val="0"/>
      <w:marBottom w:val="0"/>
      <w:divBdr>
        <w:top w:val="none" w:sz="0" w:space="0" w:color="auto"/>
        <w:left w:val="none" w:sz="0" w:space="0" w:color="auto"/>
        <w:bottom w:val="none" w:sz="0" w:space="0" w:color="auto"/>
        <w:right w:val="none" w:sz="0" w:space="0" w:color="auto"/>
      </w:divBdr>
    </w:div>
    <w:div w:id="886375464">
      <w:bodyDiv w:val="1"/>
      <w:marLeft w:val="0"/>
      <w:marRight w:val="0"/>
      <w:marTop w:val="0"/>
      <w:marBottom w:val="0"/>
      <w:divBdr>
        <w:top w:val="none" w:sz="0" w:space="0" w:color="auto"/>
        <w:left w:val="none" w:sz="0" w:space="0" w:color="auto"/>
        <w:bottom w:val="none" w:sz="0" w:space="0" w:color="auto"/>
        <w:right w:val="none" w:sz="0" w:space="0" w:color="auto"/>
      </w:divBdr>
    </w:div>
    <w:div w:id="887031916">
      <w:bodyDiv w:val="1"/>
      <w:marLeft w:val="0"/>
      <w:marRight w:val="0"/>
      <w:marTop w:val="0"/>
      <w:marBottom w:val="0"/>
      <w:divBdr>
        <w:top w:val="none" w:sz="0" w:space="0" w:color="auto"/>
        <w:left w:val="none" w:sz="0" w:space="0" w:color="auto"/>
        <w:bottom w:val="none" w:sz="0" w:space="0" w:color="auto"/>
        <w:right w:val="none" w:sz="0" w:space="0" w:color="auto"/>
      </w:divBdr>
    </w:div>
    <w:div w:id="898591748">
      <w:bodyDiv w:val="1"/>
      <w:marLeft w:val="0"/>
      <w:marRight w:val="0"/>
      <w:marTop w:val="0"/>
      <w:marBottom w:val="0"/>
      <w:divBdr>
        <w:top w:val="none" w:sz="0" w:space="0" w:color="auto"/>
        <w:left w:val="none" w:sz="0" w:space="0" w:color="auto"/>
        <w:bottom w:val="none" w:sz="0" w:space="0" w:color="auto"/>
        <w:right w:val="none" w:sz="0" w:space="0" w:color="auto"/>
      </w:divBdr>
    </w:div>
    <w:div w:id="899443913">
      <w:bodyDiv w:val="1"/>
      <w:marLeft w:val="0"/>
      <w:marRight w:val="0"/>
      <w:marTop w:val="0"/>
      <w:marBottom w:val="0"/>
      <w:divBdr>
        <w:top w:val="none" w:sz="0" w:space="0" w:color="auto"/>
        <w:left w:val="none" w:sz="0" w:space="0" w:color="auto"/>
        <w:bottom w:val="none" w:sz="0" w:space="0" w:color="auto"/>
        <w:right w:val="none" w:sz="0" w:space="0" w:color="auto"/>
      </w:divBdr>
    </w:div>
    <w:div w:id="923227423">
      <w:bodyDiv w:val="1"/>
      <w:marLeft w:val="0"/>
      <w:marRight w:val="0"/>
      <w:marTop w:val="0"/>
      <w:marBottom w:val="0"/>
      <w:divBdr>
        <w:top w:val="none" w:sz="0" w:space="0" w:color="auto"/>
        <w:left w:val="none" w:sz="0" w:space="0" w:color="auto"/>
        <w:bottom w:val="none" w:sz="0" w:space="0" w:color="auto"/>
        <w:right w:val="none" w:sz="0" w:space="0" w:color="auto"/>
      </w:divBdr>
    </w:div>
    <w:div w:id="940604983">
      <w:bodyDiv w:val="1"/>
      <w:marLeft w:val="0"/>
      <w:marRight w:val="0"/>
      <w:marTop w:val="0"/>
      <w:marBottom w:val="0"/>
      <w:divBdr>
        <w:top w:val="none" w:sz="0" w:space="0" w:color="auto"/>
        <w:left w:val="none" w:sz="0" w:space="0" w:color="auto"/>
        <w:bottom w:val="none" w:sz="0" w:space="0" w:color="auto"/>
        <w:right w:val="none" w:sz="0" w:space="0" w:color="auto"/>
      </w:divBdr>
    </w:div>
    <w:div w:id="945428968">
      <w:bodyDiv w:val="1"/>
      <w:marLeft w:val="0"/>
      <w:marRight w:val="0"/>
      <w:marTop w:val="0"/>
      <w:marBottom w:val="0"/>
      <w:divBdr>
        <w:top w:val="none" w:sz="0" w:space="0" w:color="auto"/>
        <w:left w:val="none" w:sz="0" w:space="0" w:color="auto"/>
        <w:bottom w:val="none" w:sz="0" w:space="0" w:color="auto"/>
        <w:right w:val="none" w:sz="0" w:space="0" w:color="auto"/>
      </w:divBdr>
    </w:div>
    <w:div w:id="953756324">
      <w:bodyDiv w:val="1"/>
      <w:marLeft w:val="0"/>
      <w:marRight w:val="0"/>
      <w:marTop w:val="0"/>
      <w:marBottom w:val="0"/>
      <w:divBdr>
        <w:top w:val="none" w:sz="0" w:space="0" w:color="auto"/>
        <w:left w:val="none" w:sz="0" w:space="0" w:color="auto"/>
        <w:bottom w:val="none" w:sz="0" w:space="0" w:color="auto"/>
        <w:right w:val="none" w:sz="0" w:space="0" w:color="auto"/>
      </w:divBdr>
    </w:div>
    <w:div w:id="958412891">
      <w:bodyDiv w:val="1"/>
      <w:marLeft w:val="0"/>
      <w:marRight w:val="0"/>
      <w:marTop w:val="0"/>
      <w:marBottom w:val="0"/>
      <w:divBdr>
        <w:top w:val="none" w:sz="0" w:space="0" w:color="auto"/>
        <w:left w:val="none" w:sz="0" w:space="0" w:color="auto"/>
        <w:bottom w:val="none" w:sz="0" w:space="0" w:color="auto"/>
        <w:right w:val="none" w:sz="0" w:space="0" w:color="auto"/>
      </w:divBdr>
    </w:div>
    <w:div w:id="965699369">
      <w:bodyDiv w:val="1"/>
      <w:marLeft w:val="0"/>
      <w:marRight w:val="0"/>
      <w:marTop w:val="0"/>
      <w:marBottom w:val="0"/>
      <w:divBdr>
        <w:top w:val="none" w:sz="0" w:space="0" w:color="auto"/>
        <w:left w:val="none" w:sz="0" w:space="0" w:color="auto"/>
        <w:bottom w:val="none" w:sz="0" w:space="0" w:color="auto"/>
        <w:right w:val="none" w:sz="0" w:space="0" w:color="auto"/>
      </w:divBdr>
    </w:div>
    <w:div w:id="983508390">
      <w:bodyDiv w:val="1"/>
      <w:marLeft w:val="0"/>
      <w:marRight w:val="0"/>
      <w:marTop w:val="0"/>
      <w:marBottom w:val="0"/>
      <w:divBdr>
        <w:top w:val="none" w:sz="0" w:space="0" w:color="auto"/>
        <w:left w:val="none" w:sz="0" w:space="0" w:color="auto"/>
        <w:bottom w:val="none" w:sz="0" w:space="0" w:color="auto"/>
        <w:right w:val="none" w:sz="0" w:space="0" w:color="auto"/>
      </w:divBdr>
    </w:div>
    <w:div w:id="990712893">
      <w:bodyDiv w:val="1"/>
      <w:marLeft w:val="0"/>
      <w:marRight w:val="0"/>
      <w:marTop w:val="0"/>
      <w:marBottom w:val="0"/>
      <w:divBdr>
        <w:top w:val="none" w:sz="0" w:space="0" w:color="auto"/>
        <w:left w:val="none" w:sz="0" w:space="0" w:color="auto"/>
        <w:bottom w:val="none" w:sz="0" w:space="0" w:color="auto"/>
        <w:right w:val="none" w:sz="0" w:space="0" w:color="auto"/>
      </w:divBdr>
    </w:div>
    <w:div w:id="992412139">
      <w:bodyDiv w:val="1"/>
      <w:marLeft w:val="0"/>
      <w:marRight w:val="0"/>
      <w:marTop w:val="0"/>
      <w:marBottom w:val="0"/>
      <w:divBdr>
        <w:top w:val="none" w:sz="0" w:space="0" w:color="auto"/>
        <w:left w:val="none" w:sz="0" w:space="0" w:color="auto"/>
        <w:bottom w:val="none" w:sz="0" w:space="0" w:color="auto"/>
        <w:right w:val="none" w:sz="0" w:space="0" w:color="auto"/>
      </w:divBdr>
    </w:div>
    <w:div w:id="996608925">
      <w:bodyDiv w:val="1"/>
      <w:marLeft w:val="0"/>
      <w:marRight w:val="0"/>
      <w:marTop w:val="0"/>
      <w:marBottom w:val="0"/>
      <w:divBdr>
        <w:top w:val="none" w:sz="0" w:space="0" w:color="auto"/>
        <w:left w:val="none" w:sz="0" w:space="0" w:color="auto"/>
        <w:bottom w:val="none" w:sz="0" w:space="0" w:color="auto"/>
        <w:right w:val="none" w:sz="0" w:space="0" w:color="auto"/>
      </w:divBdr>
    </w:div>
    <w:div w:id="1002659816">
      <w:bodyDiv w:val="1"/>
      <w:marLeft w:val="0"/>
      <w:marRight w:val="0"/>
      <w:marTop w:val="0"/>
      <w:marBottom w:val="0"/>
      <w:divBdr>
        <w:top w:val="none" w:sz="0" w:space="0" w:color="auto"/>
        <w:left w:val="none" w:sz="0" w:space="0" w:color="auto"/>
        <w:bottom w:val="none" w:sz="0" w:space="0" w:color="auto"/>
        <w:right w:val="none" w:sz="0" w:space="0" w:color="auto"/>
      </w:divBdr>
    </w:div>
    <w:div w:id="1019546139">
      <w:bodyDiv w:val="1"/>
      <w:marLeft w:val="0"/>
      <w:marRight w:val="0"/>
      <w:marTop w:val="0"/>
      <w:marBottom w:val="0"/>
      <w:divBdr>
        <w:top w:val="none" w:sz="0" w:space="0" w:color="auto"/>
        <w:left w:val="none" w:sz="0" w:space="0" w:color="auto"/>
        <w:bottom w:val="none" w:sz="0" w:space="0" w:color="auto"/>
        <w:right w:val="none" w:sz="0" w:space="0" w:color="auto"/>
      </w:divBdr>
    </w:div>
    <w:div w:id="1038971782">
      <w:bodyDiv w:val="1"/>
      <w:marLeft w:val="0"/>
      <w:marRight w:val="0"/>
      <w:marTop w:val="0"/>
      <w:marBottom w:val="0"/>
      <w:divBdr>
        <w:top w:val="none" w:sz="0" w:space="0" w:color="auto"/>
        <w:left w:val="none" w:sz="0" w:space="0" w:color="auto"/>
        <w:bottom w:val="none" w:sz="0" w:space="0" w:color="auto"/>
        <w:right w:val="none" w:sz="0" w:space="0" w:color="auto"/>
      </w:divBdr>
    </w:div>
    <w:div w:id="1043091598">
      <w:bodyDiv w:val="1"/>
      <w:marLeft w:val="0"/>
      <w:marRight w:val="0"/>
      <w:marTop w:val="0"/>
      <w:marBottom w:val="0"/>
      <w:divBdr>
        <w:top w:val="none" w:sz="0" w:space="0" w:color="auto"/>
        <w:left w:val="none" w:sz="0" w:space="0" w:color="auto"/>
        <w:bottom w:val="none" w:sz="0" w:space="0" w:color="auto"/>
        <w:right w:val="none" w:sz="0" w:space="0" w:color="auto"/>
      </w:divBdr>
    </w:div>
    <w:div w:id="1096173074">
      <w:bodyDiv w:val="1"/>
      <w:marLeft w:val="0"/>
      <w:marRight w:val="0"/>
      <w:marTop w:val="0"/>
      <w:marBottom w:val="0"/>
      <w:divBdr>
        <w:top w:val="none" w:sz="0" w:space="0" w:color="auto"/>
        <w:left w:val="none" w:sz="0" w:space="0" w:color="auto"/>
        <w:bottom w:val="none" w:sz="0" w:space="0" w:color="auto"/>
        <w:right w:val="none" w:sz="0" w:space="0" w:color="auto"/>
      </w:divBdr>
    </w:div>
    <w:div w:id="1097750464">
      <w:bodyDiv w:val="1"/>
      <w:marLeft w:val="0"/>
      <w:marRight w:val="0"/>
      <w:marTop w:val="0"/>
      <w:marBottom w:val="0"/>
      <w:divBdr>
        <w:top w:val="none" w:sz="0" w:space="0" w:color="auto"/>
        <w:left w:val="none" w:sz="0" w:space="0" w:color="auto"/>
        <w:bottom w:val="none" w:sz="0" w:space="0" w:color="auto"/>
        <w:right w:val="none" w:sz="0" w:space="0" w:color="auto"/>
      </w:divBdr>
    </w:div>
    <w:div w:id="1097873127">
      <w:bodyDiv w:val="1"/>
      <w:marLeft w:val="0"/>
      <w:marRight w:val="0"/>
      <w:marTop w:val="0"/>
      <w:marBottom w:val="0"/>
      <w:divBdr>
        <w:top w:val="none" w:sz="0" w:space="0" w:color="auto"/>
        <w:left w:val="none" w:sz="0" w:space="0" w:color="auto"/>
        <w:bottom w:val="none" w:sz="0" w:space="0" w:color="auto"/>
        <w:right w:val="none" w:sz="0" w:space="0" w:color="auto"/>
      </w:divBdr>
    </w:div>
    <w:div w:id="1098982629">
      <w:bodyDiv w:val="1"/>
      <w:marLeft w:val="0"/>
      <w:marRight w:val="0"/>
      <w:marTop w:val="0"/>
      <w:marBottom w:val="0"/>
      <w:divBdr>
        <w:top w:val="none" w:sz="0" w:space="0" w:color="auto"/>
        <w:left w:val="none" w:sz="0" w:space="0" w:color="auto"/>
        <w:bottom w:val="none" w:sz="0" w:space="0" w:color="auto"/>
        <w:right w:val="none" w:sz="0" w:space="0" w:color="auto"/>
      </w:divBdr>
    </w:div>
    <w:div w:id="1115323312">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31291252">
      <w:bodyDiv w:val="1"/>
      <w:marLeft w:val="0"/>
      <w:marRight w:val="0"/>
      <w:marTop w:val="0"/>
      <w:marBottom w:val="0"/>
      <w:divBdr>
        <w:top w:val="none" w:sz="0" w:space="0" w:color="auto"/>
        <w:left w:val="none" w:sz="0" w:space="0" w:color="auto"/>
        <w:bottom w:val="none" w:sz="0" w:space="0" w:color="auto"/>
        <w:right w:val="none" w:sz="0" w:space="0" w:color="auto"/>
      </w:divBdr>
    </w:div>
    <w:div w:id="1175416560">
      <w:bodyDiv w:val="1"/>
      <w:marLeft w:val="0"/>
      <w:marRight w:val="0"/>
      <w:marTop w:val="0"/>
      <w:marBottom w:val="0"/>
      <w:divBdr>
        <w:top w:val="none" w:sz="0" w:space="0" w:color="auto"/>
        <w:left w:val="none" w:sz="0" w:space="0" w:color="auto"/>
        <w:bottom w:val="none" w:sz="0" w:space="0" w:color="auto"/>
        <w:right w:val="none" w:sz="0" w:space="0" w:color="auto"/>
      </w:divBdr>
      <w:divsChild>
        <w:div w:id="1130974432">
          <w:marLeft w:val="0"/>
          <w:marRight w:val="0"/>
          <w:marTop w:val="0"/>
          <w:marBottom w:val="0"/>
          <w:divBdr>
            <w:top w:val="none" w:sz="0" w:space="0" w:color="auto"/>
            <w:left w:val="none" w:sz="0" w:space="0" w:color="auto"/>
            <w:bottom w:val="none" w:sz="0" w:space="0" w:color="auto"/>
            <w:right w:val="none" w:sz="0" w:space="0" w:color="auto"/>
          </w:divBdr>
          <w:divsChild>
            <w:div w:id="463893374">
              <w:marLeft w:val="0"/>
              <w:marRight w:val="0"/>
              <w:marTop w:val="0"/>
              <w:marBottom w:val="0"/>
              <w:divBdr>
                <w:top w:val="none" w:sz="0" w:space="0" w:color="auto"/>
                <w:left w:val="none" w:sz="0" w:space="0" w:color="auto"/>
                <w:bottom w:val="none" w:sz="0" w:space="0" w:color="auto"/>
                <w:right w:val="none" w:sz="0" w:space="0" w:color="auto"/>
              </w:divBdr>
              <w:divsChild>
                <w:div w:id="1025788337">
                  <w:marLeft w:val="0"/>
                  <w:marRight w:val="0"/>
                  <w:marTop w:val="0"/>
                  <w:marBottom w:val="0"/>
                  <w:divBdr>
                    <w:top w:val="none" w:sz="0" w:space="0" w:color="auto"/>
                    <w:left w:val="none" w:sz="0" w:space="0" w:color="auto"/>
                    <w:bottom w:val="none" w:sz="0" w:space="0" w:color="auto"/>
                    <w:right w:val="none" w:sz="0" w:space="0" w:color="auto"/>
                  </w:divBdr>
                  <w:divsChild>
                    <w:div w:id="2033652929">
                      <w:marLeft w:val="0"/>
                      <w:marRight w:val="0"/>
                      <w:marTop w:val="0"/>
                      <w:marBottom w:val="0"/>
                      <w:divBdr>
                        <w:top w:val="none" w:sz="0" w:space="0" w:color="auto"/>
                        <w:left w:val="none" w:sz="0" w:space="0" w:color="auto"/>
                        <w:bottom w:val="none" w:sz="0" w:space="0" w:color="auto"/>
                        <w:right w:val="none" w:sz="0" w:space="0" w:color="auto"/>
                      </w:divBdr>
                      <w:divsChild>
                        <w:div w:id="1678385000">
                          <w:marLeft w:val="0"/>
                          <w:marRight w:val="0"/>
                          <w:marTop w:val="0"/>
                          <w:marBottom w:val="0"/>
                          <w:divBdr>
                            <w:top w:val="none" w:sz="0" w:space="0" w:color="auto"/>
                            <w:left w:val="none" w:sz="0" w:space="0" w:color="auto"/>
                            <w:bottom w:val="none" w:sz="0" w:space="0" w:color="auto"/>
                            <w:right w:val="none" w:sz="0" w:space="0" w:color="auto"/>
                          </w:divBdr>
                          <w:divsChild>
                            <w:div w:id="19208043">
                              <w:marLeft w:val="0"/>
                              <w:marRight w:val="0"/>
                              <w:marTop w:val="0"/>
                              <w:marBottom w:val="0"/>
                              <w:divBdr>
                                <w:top w:val="none" w:sz="0" w:space="0" w:color="auto"/>
                                <w:left w:val="none" w:sz="0" w:space="0" w:color="auto"/>
                                <w:bottom w:val="none" w:sz="0" w:space="0" w:color="auto"/>
                                <w:right w:val="none" w:sz="0" w:space="0" w:color="auto"/>
                              </w:divBdr>
                              <w:divsChild>
                                <w:div w:id="1532260740">
                                  <w:marLeft w:val="0"/>
                                  <w:marRight w:val="0"/>
                                  <w:marTop w:val="0"/>
                                  <w:marBottom w:val="0"/>
                                  <w:divBdr>
                                    <w:top w:val="none" w:sz="0" w:space="0" w:color="auto"/>
                                    <w:left w:val="none" w:sz="0" w:space="0" w:color="auto"/>
                                    <w:bottom w:val="none" w:sz="0" w:space="0" w:color="auto"/>
                                    <w:right w:val="none" w:sz="0" w:space="0" w:color="auto"/>
                                  </w:divBdr>
                                  <w:divsChild>
                                    <w:div w:id="1955095141">
                                      <w:marLeft w:val="60"/>
                                      <w:marRight w:val="0"/>
                                      <w:marTop w:val="0"/>
                                      <w:marBottom w:val="0"/>
                                      <w:divBdr>
                                        <w:top w:val="none" w:sz="0" w:space="0" w:color="auto"/>
                                        <w:left w:val="none" w:sz="0" w:space="0" w:color="auto"/>
                                        <w:bottom w:val="none" w:sz="0" w:space="0" w:color="auto"/>
                                        <w:right w:val="none" w:sz="0" w:space="0" w:color="auto"/>
                                      </w:divBdr>
                                      <w:divsChild>
                                        <w:div w:id="1727147645">
                                          <w:marLeft w:val="0"/>
                                          <w:marRight w:val="0"/>
                                          <w:marTop w:val="0"/>
                                          <w:marBottom w:val="0"/>
                                          <w:divBdr>
                                            <w:top w:val="none" w:sz="0" w:space="0" w:color="auto"/>
                                            <w:left w:val="none" w:sz="0" w:space="0" w:color="auto"/>
                                            <w:bottom w:val="none" w:sz="0" w:space="0" w:color="auto"/>
                                            <w:right w:val="none" w:sz="0" w:space="0" w:color="auto"/>
                                          </w:divBdr>
                                          <w:divsChild>
                                            <w:div w:id="646009581">
                                              <w:marLeft w:val="0"/>
                                              <w:marRight w:val="0"/>
                                              <w:marTop w:val="0"/>
                                              <w:marBottom w:val="120"/>
                                              <w:divBdr>
                                                <w:top w:val="single" w:sz="6" w:space="0" w:color="F5F5F5"/>
                                                <w:left w:val="single" w:sz="6" w:space="0" w:color="F5F5F5"/>
                                                <w:bottom w:val="single" w:sz="6" w:space="0" w:color="F5F5F5"/>
                                                <w:right w:val="single" w:sz="6" w:space="0" w:color="F5F5F5"/>
                                              </w:divBdr>
                                              <w:divsChild>
                                                <w:div w:id="1282345856">
                                                  <w:marLeft w:val="0"/>
                                                  <w:marRight w:val="0"/>
                                                  <w:marTop w:val="0"/>
                                                  <w:marBottom w:val="0"/>
                                                  <w:divBdr>
                                                    <w:top w:val="none" w:sz="0" w:space="0" w:color="auto"/>
                                                    <w:left w:val="none" w:sz="0" w:space="0" w:color="auto"/>
                                                    <w:bottom w:val="none" w:sz="0" w:space="0" w:color="auto"/>
                                                    <w:right w:val="none" w:sz="0" w:space="0" w:color="auto"/>
                                                  </w:divBdr>
                                                  <w:divsChild>
                                                    <w:div w:id="6705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78339">
      <w:bodyDiv w:val="1"/>
      <w:marLeft w:val="0"/>
      <w:marRight w:val="0"/>
      <w:marTop w:val="0"/>
      <w:marBottom w:val="0"/>
      <w:divBdr>
        <w:top w:val="none" w:sz="0" w:space="0" w:color="auto"/>
        <w:left w:val="none" w:sz="0" w:space="0" w:color="auto"/>
        <w:bottom w:val="none" w:sz="0" w:space="0" w:color="auto"/>
        <w:right w:val="none" w:sz="0" w:space="0" w:color="auto"/>
      </w:divBdr>
    </w:div>
    <w:div w:id="1268387058">
      <w:bodyDiv w:val="1"/>
      <w:marLeft w:val="0"/>
      <w:marRight w:val="0"/>
      <w:marTop w:val="0"/>
      <w:marBottom w:val="0"/>
      <w:divBdr>
        <w:top w:val="none" w:sz="0" w:space="0" w:color="auto"/>
        <w:left w:val="none" w:sz="0" w:space="0" w:color="auto"/>
        <w:bottom w:val="none" w:sz="0" w:space="0" w:color="auto"/>
        <w:right w:val="none" w:sz="0" w:space="0" w:color="auto"/>
      </w:divBdr>
    </w:div>
    <w:div w:id="1277369252">
      <w:bodyDiv w:val="1"/>
      <w:marLeft w:val="0"/>
      <w:marRight w:val="0"/>
      <w:marTop w:val="0"/>
      <w:marBottom w:val="0"/>
      <w:divBdr>
        <w:top w:val="none" w:sz="0" w:space="0" w:color="auto"/>
        <w:left w:val="none" w:sz="0" w:space="0" w:color="auto"/>
        <w:bottom w:val="none" w:sz="0" w:space="0" w:color="auto"/>
        <w:right w:val="none" w:sz="0" w:space="0" w:color="auto"/>
      </w:divBdr>
    </w:div>
    <w:div w:id="1292203098">
      <w:bodyDiv w:val="1"/>
      <w:marLeft w:val="0"/>
      <w:marRight w:val="0"/>
      <w:marTop w:val="0"/>
      <w:marBottom w:val="0"/>
      <w:divBdr>
        <w:top w:val="none" w:sz="0" w:space="0" w:color="auto"/>
        <w:left w:val="none" w:sz="0" w:space="0" w:color="auto"/>
        <w:bottom w:val="none" w:sz="0" w:space="0" w:color="auto"/>
        <w:right w:val="none" w:sz="0" w:space="0" w:color="auto"/>
      </w:divBdr>
    </w:div>
    <w:div w:id="1297686618">
      <w:bodyDiv w:val="1"/>
      <w:marLeft w:val="0"/>
      <w:marRight w:val="0"/>
      <w:marTop w:val="0"/>
      <w:marBottom w:val="0"/>
      <w:divBdr>
        <w:top w:val="none" w:sz="0" w:space="0" w:color="auto"/>
        <w:left w:val="none" w:sz="0" w:space="0" w:color="auto"/>
        <w:bottom w:val="none" w:sz="0" w:space="0" w:color="auto"/>
        <w:right w:val="none" w:sz="0" w:space="0" w:color="auto"/>
      </w:divBdr>
    </w:div>
    <w:div w:id="1308706467">
      <w:bodyDiv w:val="1"/>
      <w:marLeft w:val="0"/>
      <w:marRight w:val="0"/>
      <w:marTop w:val="0"/>
      <w:marBottom w:val="0"/>
      <w:divBdr>
        <w:top w:val="none" w:sz="0" w:space="0" w:color="auto"/>
        <w:left w:val="none" w:sz="0" w:space="0" w:color="auto"/>
        <w:bottom w:val="none" w:sz="0" w:space="0" w:color="auto"/>
        <w:right w:val="none" w:sz="0" w:space="0" w:color="auto"/>
      </w:divBdr>
    </w:div>
    <w:div w:id="1318652052">
      <w:bodyDiv w:val="1"/>
      <w:marLeft w:val="0"/>
      <w:marRight w:val="0"/>
      <w:marTop w:val="0"/>
      <w:marBottom w:val="0"/>
      <w:divBdr>
        <w:top w:val="none" w:sz="0" w:space="0" w:color="auto"/>
        <w:left w:val="none" w:sz="0" w:space="0" w:color="auto"/>
        <w:bottom w:val="none" w:sz="0" w:space="0" w:color="auto"/>
        <w:right w:val="none" w:sz="0" w:space="0" w:color="auto"/>
      </w:divBdr>
    </w:div>
    <w:div w:id="1329022221">
      <w:bodyDiv w:val="1"/>
      <w:marLeft w:val="0"/>
      <w:marRight w:val="0"/>
      <w:marTop w:val="0"/>
      <w:marBottom w:val="0"/>
      <w:divBdr>
        <w:top w:val="none" w:sz="0" w:space="0" w:color="auto"/>
        <w:left w:val="none" w:sz="0" w:space="0" w:color="auto"/>
        <w:bottom w:val="none" w:sz="0" w:space="0" w:color="auto"/>
        <w:right w:val="none" w:sz="0" w:space="0" w:color="auto"/>
      </w:divBdr>
    </w:div>
    <w:div w:id="1333337899">
      <w:bodyDiv w:val="1"/>
      <w:marLeft w:val="0"/>
      <w:marRight w:val="0"/>
      <w:marTop w:val="0"/>
      <w:marBottom w:val="0"/>
      <w:divBdr>
        <w:top w:val="none" w:sz="0" w:space="0" w:color="auto"/>
        <w:left w:val="none" w:sz="0" w:space="0" w:color="auto"/>
        <w:bottom w:val="none" w:sz="0" w:space="0" w:color="auto"/>
        <w:right w:val="none" w:sz="0" w:space="0" w:color="auto"/>
      </w:divBdr>
    </w:div>
    <w:div w:id="1359157490">
      <w:bodyDiv w:val="1"/>
      <w:marLeft w:val="0"/>
      <w:marRight w:val="0"/>
      <w:marTop w:val="0"/>
      <w:marBottom w:val="0"/>
      <w:divBdr>
        <w:top w:val="none" w:sz="0" w:space="0" w:color="auto"/>
        <w:left w:val="none" w:sz="0" w:space="0" w:color="auto"/>
        <w:bottom w:val="none" w:sz="0" w:space="0" w:color="auto"/>
        <w:right w:val="none" w:sz="0" w:space="0" w:color="auto"/>
      </w:divBdr>
    </w:div>
    <w:div w:id="1361056181">
      <w:bodyDiv w:val="1"/>
      <w:marLeft w:val="0"/>
      <w:marRight w:val="0"/>
      <w:marTop w:val="0"/>
      <w:marBottom w:val="0"/>
      <w:divBdr>
        <w:top w:val="none" w:sz="0" w:space="0" w:color="auto"/>
        <w:left w:val="none" w:sz="0" w:space="0" w:color="auto"/>
        <w:bottom w:val="none" w:sz="0" w:space="0" w:color="auto"/>
        <w:right w:val="none" w:sz="0" w:space="0" w:color="auto"/>
      </w:divBdr>
    </w:div>
    <w:div w:id="1402367974">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36244796">
      <w:bodyDiv w:val="1"/>
      <w:marLeft w:val="0"/>
      <w:marRight w:val="0"/>
      <w:marTop w:val="0"/>
      <w:marBottom w:val="0"/>
      <w:divBdr>
        <w:top w:val="none" w:sz="0" w:space="0" w:color="auto"/>
        <w:left w:val="none" w:sz="0" w:space="0" w:color="auto"/>
        <w:bottom w:val="none" w:sz="0" w:space="0" w:color="auto"/>
        <w:right w:val="none" w:sz="0" w:space="0" w:color="auto"/>
      </w:divBdr>
    </w:div>
    <w:div w:id="1444030631">
      <w:bodyDiv w:val="1"/>
      <w:marLeft w:val="0"/>
      <w:marRight w:val="0"/>
      <w:marTop w:val="0"/>
      <w:marBottom w:val="0"/>
      <w:divBdr>
        <w:top w:val="none" w:sz="0" w:space="0" w:color="auto"/>
        <w:left w:val="none" w:sz="0" w:space="0" w:color="auto"/>
        <w:bottom w:val="none" w:sz="0" w:space="0" w:color="auto"/>
        <w:right w:val="none" w:sz="0" w:space="0" w:color="auto"/>
      </w:divBdr>
    </w:div>
    <w:div w:id="1447429723">
      <w:bodyDiv w:val="1"/>
      <w:marLeft w:val="0"/>
      <w:marRight w:val="0"/>
      <w:marTop w:val="0"/>
      <w:marBottom w:val="0"/>
      <w:divBdr>
        <w:top w:val="none" w:sz="0" w:space="0" w:color="auto"/>
        <w:left w:val="none" w:sz="0" w:space="0" w:color="auto"/>
        <w:bottom w:val="none" w:sz="0" w:space="0" w:color="auto"/>
        <w:right w:val="none" w:sz="0" w:space="0" w:color="auto"/>
      </w:divBdr>
      <w:divsChild>
        <w:div w:id="1599368872">
          <w:marLeft w:val="0"/>
          <w:marRight w:val="0"/>
          <w:marTop w:val="0"/>
          <w:marBottom w:val="0"/>
          <w:divBdr>
            <w:top w:val="none" w:sz="0" w:space="0" w:color="auto"/>
            <w:left w:val="none" w:sz="0" w:space="0" w:color="auto"/>
            <w:bottom w:val="none" w:sz="0" w:space="0" w:color="auto"/>
            <w:right w:val="none" w:sz="0" w:space="0" w:color="auto"/>
          </w:divBdr>
          <w:divsChild>
            <w:div w:id="1085614222">
              <w:marLeft w:val="0"/>
              <w:marRight w:val="0"/>
              <w:marTop w:val="0"/>
              <w:marBottom w:val="0"/>
              <w:divBdr>
                <w:top w:val="none" w:sz="0" w:space="0" w:color="auto"/>
                <w:left w:val="none" w:sz="0" w:space="0" w:color="auto"/>
                <w:bottom w:val="none" w:sz="0" w:space="0" w:color="auto"/>
                <w:right w:val="none" w:sz="0" w:space="0" w:color="auto"/>
              </w:divBdr>
              <w:divsChild>
                <w:div w:id="762147926">
                  <w:marLeft w:val="0"/>
                  <w:marRight w:val="0"/>
                  <w:marTop w:val="0"/>
                  <w:marBottom w:val="0"/>
                  <w:divBdr>
                    <w:top w:val="none" w:sz="0" w:space="0" w:color="auto"/>
                    <w:left w:val="none" w:sz="0" w:space="0" w:color="auto"/>
                    <w:bottom w:val="none" w:sz="0" w:space="0" w:color="auto"/>
                    <w:right w:val="none" w:sz="0" w:space="0" w:color="auto"/>
                  </w:divBdr>
                  <w:divsChild>
                    <w:div w:id="827475694">
                      <w:marLeft w:val="0"/>
                      <w:marRight w:val="0"/>
                      <w:marTop w:val="0"/>
                      <w:marBottom w:val="0"/>
                      <w:divBdr>
                        <w:top w:val="none" w:sz="0" w:space="0" w:color="auto"/>
                        <w:left w:val="none" w:sz="0" w:space="0" w:color="auto"/>
                        <w:bottom w:val="none" w:sz="0" w:space="0" w:color="auto"/>
                        <w:right w:val="none" w:sz="0" w:space="0" w:color="auto"/>
                      </w:divBdr>
                      <w:divsChild>
                        <w:div w:id="191843031">
                          <w:marLeft w:val="0"/>
                          <w:marRight w:val="0"/>
                          <w:marTop w:val="0"/>
                          <w:marBottom w:val="0"/>
                          <w:divBdr>
                            <w:top w:val="none" w:sz="0" w:space="0" w:color="auto"/>
                            <w:left w:val="none" w:sz="0" w:space="0" w:color="auto"/>
                            <w:bottom w:val="none" w:sz="0" w:space="0" w:color="auto"/>
                            <w:right w:val="none" w:sz="0" w:space="0" w:color="auto"/>
                          </w:divBdr>
                          <w:divsChild>
                            <w:div w:id="2082866046">
                              <w:marLeft w:val="0"/>
                              <w:marRight w:val="0"/>
                              <w:marTop w:val="0"/>
                              <w:marBottom w:val="0"/>
                              <w:divBdr>
                                <w:top w:val="none" w:sz="0" w:space="0" w:color="auto"/>
                                <w:left w:val="none" w:sz="0" w:space="0" w:color="auto"/>
                                <w:bottom w:val="none" w:sz="0" w:space="0" w:color="auto"/>
                                <w:right w:val="none" w:sz="0" w:space="0" w:color="auto"/>
                              </w:divBdr>
                              <w:divsChild>
                                <w:div w:id="1947807740">
                                  <w:marLeft w:val="0"/>
                                  <w:marRight w:val="0"/>
                                  <w:marTop w:val="0"/>
                                  <w:marBottom w:val="0"/>
                                  <w:divBdr>
                                    <w:top w:val="none" w:sz="0" w:space="0" w:color="auto"/>
                                    <w:left w:val="none" w:sz="0" w:space="0" w:color="auto"/>
                                    <w:bottom w:val="none" w:sz="0" w:space="0" w:color="auto"/>
                                    <w:right w:val="none" w:sz="0" w:space="0" w:color="auto"/>
                                  </w:divBdr>
                                  <w:divsChild>
                                    <w:div w:id="1262835247">
                                      <w:marLeft w:val="60"/>
                                      <w:marRight w:val="0"/>
                                      <w:marTop w:val="0"/>
                                      <w:marBottom w:val="0"/>
                                      <w:divBdr>
                                        <w:top w:val="none" w:sz="0" w:space="0" w:color="auto"/>
                                        <w:left w:val="none" w:sz="0" w:space="0" w:color="auto"/>
                                        <w:bottom w:val="none" w:sz="0" w:space="0" w:color="auto"/>
                                        <w:right w:val="none" w:sz="0" w:space="0" w:color="auto"/>
                                      </w:divBdr>
                                      <w:divsChild>
                                        <w:div w:id="1103964398">
                                          <w:marLeft w:val="0"/>
                                          <w:marRight w:val="0"/>
                                          <w:marTop w:val="0"/>
                                          <w:marBottom w:val="0"/>
                                          <w:divBdr>
                                            <w:top w:val="none" w:sz="0" w:space="0" w:color="auto"/>
                                            <w:left w:val="none" w:sz="0" w:space="0" w:color="auto"/>
                                            <w:bottom w:val="none" w:sz="0" w:space="0" w:color="auto"/>
                                            <w:right w:val="none" w:sz="0" w:space="0" w:color="auto"/>
                                          </w:divBdr>
                                          <w:divsChild>
                                            <w:div w:id="692731436">
                                              <w:marLeft w:val="0"/>
                                              <w:marRight w:val="0"/>
                                              <w:marTop w:val="0"/>
                                              <w:marBottom w:val="120"/>
                                              <w:divBdr>
                                                <w:top w:val="single" w:sz="6" w:space="0" w:color="F5F5F5"/>
                                                <w:left w:val="single" w:sz="6" w:space="0" w:color="F5F5F5"/>
                                                <w:bottom w:val="single" w:sz="6" w:space="0" w:color="F5F5F5"/>
                                                <w:right w:val="single" w:sz="6" w:space="0" w:color="F5F5F5"/>
                                              </w:divBdr>
                                              <w:divsChild>
                                                <w:div w:id="393741533">
                                                  <w:marLeft w:val="0"/>
                                                  <w:marRight w:val="0"/>
                                                  <w:marTop w:val="0"/>
                                                  <w:marBottom w:val="0"/>
                                                  <w:divBdr>
                                                    <w:top w:val="none" w:sz="0" w:space="0" w:color="auto"/>
                                                    <w:left w:val="none" w:sz="0" w:space="0" w:color="auto"/>
                                                    <w:bottom w:val="none" w:sz="0" w:space="0" w:color="auto"/>
                                                    <w:right w:val="none" w:sz="0" w:space="0" w:color="auto"/>
                                                  </w:divBdr>
                                                  <w:divsChild>
                                                    <w:div w:id="18835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020854">
      <w:bodyDiv w:val="1"/>
      <w:marLeft w:val="0"/>
      <w:marRight w:val="0"/>
      <w:marTop w:val="0"/>
      <w:marBottom w:val="0"/>
      <w:divBdr>
        <w:top w:val="none" w:sz="0" w:space="0" w:color="auto"/>
        <w:left w:val="none" w:sz="0" w:space="0" w:color="auto"/>
        <w:bottom w:val="none" w:sz="0" w:space="0" w:color="auto"/>
        <w:right w:val="none" w:sz="0" w:space="0" w:color="auto"/>
      </w:divBdr>
    </w:div>
    <w:div w:id="1462193490">
      <w:bodyDiv w:val="1"/>
      <w:marLeft w:val="0"/>
      <w:marRight w:val="0"/>
      <w:marTop w:val="0"/>
      <w:marBottom w:val="0"/>
      <w:divBdr>
        <w:top w:val="none" w:sz="0" w:space="0" w:color="auto"/>
        <w:left w:val="none" w:sz="0" w:space="0" w:color="auto"/>
        <w:bottom w:val="none" w:sz="0" w:space="0" w:color="auto"/>
        <w:right w:val="none" w:sz="0" w:space="0" w:color="auto"/>
      </w:divBdr>
    </w:div>
    <w:div w:id="1474133509">
      <w:bodyDiv w:val="1"/>
      <w:marLeft w:val="0"/>
      <w:marRight w:val="0"/>
      <w:marTop w:val="0"/>
      <w:marBottom w:val="0"/>
      <w:divBdr>
        <w:top w:val="none" w:sz="0" w:space="0" w:color="auto"/>
        <w:left w:val="none" w:sz="0" w:space="0" w:color="auto"/>
        <w:bottom w:val="none" w:sz="0" w:space="0" w:color="auto"/>
        <w:right w:val="none" w:sz="0" w:space="0" w:color="auto"/>
      </w:divBdr>
    </w:div>
    <w:div w:id="1478572777">
      <w:bodyDiv w:val="1"/>
      <w:marLeft w:val="0"/>
      <w:marRight w:val="0"/>
      <w:marTop w:val="0"/>
      <w:marBottom w:val="0"/>
      <w:divBdr>
        <w:top w:val="none" w:sz="0" w:space="0" w:color="auto"/>
        <w:left w:val="none" w:sz="0" w:space="0" w:color="auto"/>
        <w:bottom w:val="none" w:sz="0" w:space="0" w:color="auto"/>
        <w:right w:val="none" w:sz="0" w:space="0" w:color="auto"/>
      </w:divBdr>
    </w:div>
    <w:div w:id="1482388776">
      <w:bodyDiv w:val="1"/>
      <w:marLeft w:val="0"/>
      <w:marRight w:val="0"/>
      <w:marTop w:val="0"/>
      <w:marBottom w:val="0"/>
      <w:divBdr>
        <w:top w:val="none" w:sz="0" w:space="0" w:color="auto"/>
        <w:left w:val="none" w:sz="0" w:space="0" w:color="auto"/>
        <w:bottom w:val="none" w:sz="0" w:space="0" w:color="auto"/>
        <w:right w:val="none" w:sz="0" w:space="0" w:color="auto"/>
      </w:divBdr>
    </w:div>
    <w:div w:id="1496144535">
      <w:bodyDiv w:val="1"/>
      <w:marLeft w:val="0"/>
      <w:marRight w:val="0"/>
      <w:marTop w:val="0"/>
      <w:marBottom w:val="0"/>
      <w:divBdr>
        <w:top w:val="none" w:sz="0" w:space="0" w:color="auto"/>
        <w:left w:val="none" w:sz="0" w:space="0" w:color="auto"/>
        <w:bottom w:val="none" w:sz="0" w:space="0" w:color="auto"/>
        <w:right w:val="none" w:sz="0" w:space="0" w:color="auto"/>
      </w:divBdr>
    </w:div>
    <w:div w:id="1498379468">
      <w:bodyDiv w:val="1"/>
      <w:marLeft w:val="0"/>
      <w:marRight w:val="0"/>
      <w:marTop w:val="0"/>
      <w:marBottom w:val="0"/>
      <w:divBdr>
        <w:top w:val="none" w:sz="0" w:space="0" w:color="auto"/>
        <w:left w:val="none" w:sz="0" w:space="0" w:color="auto"/>
        <w:bottom w:val="none" w:sz="0" w:space="0" w:color="auto"/>
        <w:right w:val="none" w:sz="0" w:space="0" w:color="auto"/>
      </w:divBdr>
    </w:div>
    <w:div w:id="1530022870">
      <w:bodyDiv w:val="1"/>
      <w:marLeft w:val="0"/>
      <w:marRight w:val="0"/>
      <w:marTop w:val="0"/>
      <w:marBottom w:val="0"/>
      <w:divBdr>
        <w:top w:val="none" w:sz="0" w:space="0" w:color="auto"/>
        <w:left w:val="none" w:sz="0" w:space="0" w:color="auto"/>
        <w:bottom w:val="none" w:sz="0" w:space="0" w:color="auto"/>
        <w:right w:val="none" w:sz="0" w:space="0" w:color="auto"/>
      </w:divBdr>
    </w:div>
    <w:div w:id="1541287971">
      <w:bodyDiv w:val="1"/>
      <w:marLeft w:val="0"/>
      <w:marRight w:val="0"/>
      <w:marTop w:val="0"/>
      <w:marBottom w:val="0"/>
      <w:divBdr>
        <w:top w:val="none" w:sz="0" w:space="0" w:color="auto"/>
        <w:left w:val="none" w:sz="0" w:space="0" w:color="auto"/>
        <w:bottom w:val="none" w:sz="0" w:space="0" w:color="auto"/>
        <w:right w:val="none" w:sz="0" w:space="0" w:color="auto"/>
      </w:divBdr>
    </w:div>
    <w:div w:id="1541361881">
      <w:bodyDiv w:val="1"/>
      <w:marLeft w:val="0"/>
      <w:marRight w:val="0"/>
      <w:marTop w:val="0"/>
      <w:marBottom w:val="0"/>
      <w:divBdr>
        <w:top w:val="none" w:sz="0" w:space="0" w:color="auto"/>
        <w:left w:val="none" w:sz="0" w:space="0" w:color="auto"/>
        <w:bottom w:val="none" w:sz="0" w:space="0" w:color="auto"/>
        <w:right w:val="none" w:sz="0" w:space="0" w:color="auto"/>
      </w:divBdr>
    </w:div>
    <w:div w:id="1550915376">
      <w:bodyDiv w:val="1"/>
      <w:marLeft w:val="0"/>
      <w:marRight w:val="0"/>
      <w:marTop w:val="0"/>
      <w:marBottom w:val="0"/>
      <w:divBdr>
        <w:top w:val="none" w:sz="0" w:space="0" w:color="auto"/>
        <w:left w:val="none" w:sz="0" w:space="0" w:color="auto"/>
        <w:bottom w:val="none" w:sz="0" w:space="0" w:color="auto"/>
        <w:right w:val="none" w:sz="0" w:space="0" w:color="auto"/>
      </w:divBdr>
    </w:div>
    <w:div w:id="1553536637">
      <w:bodyDiv w:val="1"/>
      <w:marLeft w:val="0"/>
      <w:marRight w:val="0"/>
      <w:marTop w:val="0"/>
      <w:marBottom w:val="0"/>
      <w:divBdr>
        <w:top w:val="none" w:sz="0" w:space="0" w:color="auto"/>
        <w:left w:val="none" w:sz="0" w:space="0" w:color="auto"/>
        <w:bottom w:val="none" w:sz="0" w:space="0" w:color="auto"/>
        <w:right w:val="none" w:sz="0" w:space="0" w:color="auto"/>
      </w:divBdr>
    </w:div>
    <w:div w:id="1554000590">
      <w:bodyDiv w:val="1"/>
      <w:marLeft w:val="0"/>
      <w:marRight w:val="0"/>
      <w:marTop w:val="0"/>
      <w:marBottom w:val="0"/>
      <w:divBdr>
        <w:top w:val="none" w:sz="0" w:space="0" w:color="auto"/>
        <w:left w:val="none" w:sz="0" w:space="0" w:color="auto"/>
        <w:bottom w:val="none" w:sz="0" w:space="0" w:color="auto"/>
        <w:right w:val="none" w:sz="0" w:space="0" w:color="auto"/>
      </w:divBdr>
    </w:div>
    <w:div w:id="1564024450">
      <w:bodyDiv w:val="1"/>
      <w:marLeft w:val="0"/>
      <w:marRight w:val="0"/>
      <w:marTop w:val="0"/>
      <w:marBottom w:val="0"/>
      <w:divBdr>
        <w:top w:val="none" w:sz="0" w:space="0" w:color="auto"/>
        <w:left w:val="none" w:sz="0" w:space="0" w:color="auto"/>
        <w:bottom w:val="none" w:sz="0" w:space="0" w:color="auto"/>
        <w:right w:val="none" w:sz="0" w:space="0" w:color="auto"/>
      </w:divBdr>
    </w:div>
    <w:div w:id="1579057146">
      <w:bodyDiv w:val="1"/>
      <w:marLeft w:val="0"/>
      <w:marRight w:val="0"/>
      <w:marTop w:val="0"/>
      <w:marBottom w:val="0"/>
      <w:divBdr>
        <w:top w:val="none" w:sz="0" w:space="0" w:color="auto"/>
        <w:left w:val="none" w:sz="0" w:space="0" w:color="auto"/>
        <w:bottom w:val="none" w:sz="0" w:space="0" w:color="auto"/>
        <w:right w:val="none" w:sz="0" w:space="0" w:color="auto"/>
      </w:divBdr>
    </w:div>
    <w:div w:id="1580098588">
      <w:bodyDiv w:val="1"/>
      <w:marLeft w:val="0"/>
      <w:marRight w:val="0"/>
      <w:marTop w:val="0"/>
      <w:marBottom w:val="0"/>
      <w:divBdr>
        <w:top w:val="none" w:sz="0" w:space="0" w:color="auto"/>
        <w:left w:val="none" w:sz="0" w:space="0" w:color="auto"/>
        <w:bottom w:val="none" w:sz="0" w:space="0" w:color="auto"/>
        <w:right w:val="none" w:sz="0" w:space="0" w:color="auto"/>
      </w:divBdr>
    </w:div>
    <w:div w:id="1582594906">
      <w:bodyDiv w:val="1"/>
      <w:marLeft w:val="0"/>
      <w:marRight w:val="0"/>
      <w:marTop w:val="0"/>
      <w:marBottom w:val="0"/>
      <w:divBdr>
        <w:top w:val="none" w:sz="0" w:space="0" w:color="auto"/>
        <w:left w:val="none" w:sz="0" w:space="0" w:color="auto"/>
        <w:bottom w:val="none" w:sz="0" w:space="0" w:color="auto"/>
        <w:right w:val="none" w:sz="0" w:space="0" w:color="auto"/>
      </w:divBdr>
    </w:div>
    <w:div w:id="1588684263">
      <w:bodyDiv w:val="1"/>
      <w:marLeft w:val="0"/>
      <w:marRight w:val="0"/>
      <w:marTop w:val="0"/>
      <w:marBottom w:val="0"/>
      <w:divBdr>
        <w:top w:val="none" w:sz="0" w:space="0" w:color="auto"/>
        <w:left w:val="none" w:sz="0" w:space="0" w:color="auto"/>
        <w:bottom w:val="none" w:sz="0" w:space="0" w:color="auto"/>
        <w:right w:val="none" w:sz="0" w:space="0" w:color="auto"/>
      </w:divBdr>
    </w:div>
    <w:div w:id="1605109017">
      <w:bodyDiv w:val="1"/>
      <w:marLeft w:val="0"/>
      <w:marRight w:val="0"/>
      <w:marTop w:val="0"/>
      <w:marBottom w:val="0"/>
      <w:divBdr>
        <w:top w:val="none" w:sz="0" w:space="0" w:color="auto"/>
        <w:left w:val="none" w:sz="0" w:space="0" w:color="auto"/>
        <w:bottom w:val="none" w:sz="0" w:space="0" w:color="auto"/>
        <w:right w:val="none" w:sz="0" w:space="0" w:color="auto"/>
      </w:divBdr>
    </w:div>
    <w:div w:id="1612935616">
      <w:bodyDiv w:val="1"/>
      <w:marLeft w:val="0"/>
      <w:marRight w:val="0"/>
      <w:marTop w:val="0"/>
      <w:marBottom w:val="0"/>
      <w:divBdr>
        <w:top w:val="none" w:sz="0" w:space="0" w:color="auto"/>
        <w:left w:val="none" w:sz="0" w:space="0" w:color="auto"/>
        <w:bottom w:val="none" w:sz="0" w:space="0" w:color="auto"/>
        <w:right w:val="none" w:sz="0" w:space="0" w:color="auto"/>
      </w:divBdr>
    </w:div>
    <w:div w:id="1625623855">
      <w:bodyDiv w:val="1"/>
      <w:marLeft w:val="0"/>
      <w:marRight w:val="0"/>
      <w:marTop w:val="0"/>
      <w:marBottom w:val="0"/>
      <w:divBdr>
        <w:top w:val="none" w:sz="0" w:space="0" w:color="auto"/>
        <w:left w:val="none" w:sz="0" w:space="0" w:color="auto"/>
        <w:bottom w:val="none" w:sz="0" w:space="0" w:color="auto"/>
        <w:right w:val="none" w:sz="0" w:space="0" w:color="auto"/>
      </w:divBdr>
    </w:div>
    <w:div w:id="1627193870">
      <w:bodyDiv w:val="1"/>
      <w:marLeft w:val="0"/>
      <w:marRight w:val="0"/>
      <w:marTop w:val="0"/>
      <w:marBottom w:val="0"/>
      <w:divBdr>
        <w:top w:val="none" w:sz="0" w:space="0" w:color="auto"/>
        <w:left w:val="none" w:sz="0" w:space="0" w:color="auto"/>
        <w:bottom w:val="none" w:sz="0" w:space="0" w:color="auto"/>
        <w:right w:val="none" w:sz="0" w:space="0" w:color="auto"/>
      </w:divBdr>
    </w:div>
    <w:div w:id="1644193090">
      <w:bodyDiv w:val="1"/>
      <w:marLeft w:val="0"/>
      <w:marRight w:val="0"/>
      <w:marTop w:val="0"/>
      <w:marBottom w:val="0"/>
      <w:divBdr>
        <w:top w:val="none" w:sz="0" w:space="0" w:color="auto"/>
        <w:left w:val="none" w:sz="0" w:space="0" w:color="auto"/>
        <w:bottom w:val="none" w:sz="0" w:space="0" w:color="auto"/>
        <w:right w:val="none" w:sz="0" w:space="0" w:color="auto"/>
      </w:divBdr>
    </w:div>
    <w:div w:id="1648776824">
      <w:bodyDiv w:val="1"/>
      <w:marLeft w:val="0"/>
      <w:marRight w:val="0"/>
      <w:marTop w:val="0"/>
      <w:marBottom w:val="0"/>
      <w:divBdr>
        <w:top w:val="none" w:sz="0" w:space="0" w:color="auto"/>
        <w:left w:val="none" w:sz="0" w:space="0" w:color="auto"/>
        <w:bottom w:val="none" w:sz="0" w:space="0" w:color="auto"/>
        <w:right w:val="none" w:sz="0" w:space="0" w:color="auto"/>
      </w:divBdr>
    </w:div>
    <w:div w:id="1680695547">
      <w:bodyDiv w:val="1"/>
      <w:marLeft w:val="0"/>
      <w:marRight w:val="0"/>
      <w:marTop w:val="0"/>
      <w:marBottom w:val="0"/>
      <w:divBdr>
        <w:top w:val="none" w:sz="0" w:space="0" w:color="auto"/>
        <w:left w:val="none" w:sz="0" w:space="0" w:color="auto"/>
        <w:bottom w:val="none" w:sz="0" w:space="0" w:color="auto"/>
        <w:right w:val="none" w:sz="0" w:space="0" w:color="auto"/>
      </w:divBdr>
    </w:div>
    <w:div w:id="1689871491">
      <w:bodyDiv w:val="1"/>
      <w:marLeft w:val="0"/>
      <w:marRight w:val="0"/>
      <w:marTop w:val="0"/>
      <w:marBottom w:val="0"/>
      <w:divBdr>
        <w:top w:val="none" w:sz="0" w:space="0" w:color="auto"/>
        <w:left w:val="none" w:sz="0" w:space="0" w:color="auto"/>
        <w:bottom w:val="none" w:sz="0" w:space="0" w:color="auto"/>
        <w:right w:val="none" w:sz="0" w:space="0" w:color="auto"/>
      </w:divBdr>
    </w:div>
    <w:div w:id="1705016018">
      <w:bodyDiv w:val="1"/>
      <w:marLeft w:val="0"/>
      <w:marRight w:val="0"/>
      <w:marTop w:val="0"/>
      <w:marBottom w:val="0"/>
      <w:divBdr>
        <w:top w:val="none" w:sz="0" w:space="0" w:color="auto"/>
        <w:left w:val="none" w:sz="0" w:space="0" w:color="auto"/>
        <w:bottom w:val="none" w:sz="0" w:space="0" w:color="auto"/>
        <w:right w:val="none" w:sz="0" w:space="0" w:color="auto"/>
      </w:divBdr>
      <w:divsChild>
        <w:div w:id="1433353540">
          <w:marLeft w:val="0"/>
          <w:marRight w:val="0"/>
          <w:marTop w:val="0"/>
          <w:marBottom w:val="0"/>
          <w:divBdr>
            <w:top w:val="none" w:sz="0" w:space="0" w:color="auto"/>
            <w:left w:val="none" w:sz="0" w:space="0" w:color="auto"/>
            <w:bottom w:val="none" w:sz="0" w:space="0" w:color="auto"/>
            <w:right w:val="none" w:sz="0" w:space="0" w:color="auto"/>
          </w:divBdr>
          <w:divsChild>
            <w:div w:id="822507924">
              <w:marLeft w:val="0"/>
              <w:marRight w:val="0"/>
              <w:marTop w:val="0"/>
              <w:marBottom w:val="0"/>
              <w:divBdr>
                <w:top w:val="none" w:sz="0" w:space="0" w:color="auto"/>
                <w:left w:val="none" w:sz="0" w:space="0" w:color="auto"/>
                <w:bottom w:val="none" w:sz="0" w:space="0" w:color="auto"/>
                <w:right w:val="none" w:sz="0" w:space="0" w:color="auto"/>
              </w:divBdr>
              <w:divsChild>
                <w:div w:id="2112049152">
                  <w:marLeft w:val="0"/>
                  <w:marRight w:val="0"/>
                  <w:marTop w:val="0"/>
                  <w:marBottom w:val="0"/>
                  <w:divBdr>
                    <w:top w:val="none" w:sz="0" w:space="0" w:color="auto"/>
                    <w:left w:val="none" w:sz="0" w:space="0" w:color="auto"/>
                    <w:bottom w:val="none" w:sz="0" w:space="0" w:color="auto"/>
                    <w:right w:val="none" w:sz="0" w:space="0" w:color="auto"/>
                  </w:divBdr>
                  <w:divsChild>
                    <w:div w:id="737291557">
                      <w:marLeft w:val="0"/>
                      <w:marRight w:val="0"/>
                      <w:marTop w:val="0"/>
                      <w:marBottom w:val="0"/>
                      <w:divBdr>
                        <w:top w:val="none" w:sz="0" w:space="0" w:color="auto"/>
                        <w:left w:val="none" w:sz="0" w:space="0" w:color="auto"/>
                        <w:bottom w:val="none" w:sz="0" w:space="0" w:color="auto"/>
                        <w:right w:val="none" w:sz="0" w:space="0" w:color="auto"/>
                      </w:divBdr>
                      <w:divsChild>
                        <w:div w:id="727341100">
                          <w:marLeft w:val="0"/>
                          <w:marRight w:val="0"/>
                          <w:marTop w:val="0"/>
                          <w:marBottom w:val="0"/>
                          <w:divBdr>
                            <w:top w:val="none" w:sz="0" w:space="0" w:color="auto"/>
                            <w:left w:val="none" w:sz="0" w:space="0" w:color="auto"/>
                            <w:bottom w:val="none" w:sz="0" w:space="0" w:color="auto"/>
                            <w:right w:val="none" w:sz="0" w:space="0" w:color="auto"/>
                          </w:divBdr>
                          <w:divsChild>
                            <w:div w:id="858784706">
                              <w:marLeft w:val="0"/>
                              <w:marRight w:val="0"/>
                              <w:marTop w:val="0"/>
                              <w:marBottom w:val="0"/>
                              <w:divBdr>
                                <w:top w:val="none" w:sz="0" w:space="0" w:color="auto"/>
                                <w:left w:val="none" w:sz="0" w:space="0" w:color="auto"/>
                                <w:bottom w:val="none" w:sz="0" w:space="0" w:color="auto"/>
                                <w:right w:val="none" w:sz="0" w:space="0" w:color="auto"/>
                              </w:divBdr>
                              <w:divsChild>
                                <w:div w:id="417755078">
                                  <w:marLeft w:val="0"/>
                                  <w:marRight w:val="0"/>
                                  <w:marTop w:val="0"/>
                                  <w:marBottom w:val="0"/>
                                  <w:divBdr>
                                    <w:top w:val="none" w:sz="0" w:space="0" w:color="auto"/>
                                    <w:left w:val="none" w:sz="0" w:space="0" w:color="auto"/>
                                    <w:bottom w:val="none" w:sz="0" w:space="0" w:color="auto"/>
                                    <w:right w:val="none" w:sz="0" w:space="0" w:color="auto"/>
                                  </w:divBdr>
                                  <w:divsChild>
                                    <w:div w:id="2082747203">
                                      <w:marLeft w:val="0"/>
                                      <w:marRight w:val="0"/>
                                      <w:marTop w:val="0"/>
                                      <w:marBottom w:val="0"/>
                                      <w:divBdr>
                                        <w:top w:val="none" w:sz="0" w:space="0" w:color="auto"/>
                                        <w:left w:val="none" w:sz="0" w:space="0" w:color="auto"/>
                                        <w:bottom w:val="none" w:sz="0" w:space="0" w:color="auto"/>
                                        <w:right w:val="none" w:sz="0" w:space="0" w:color="auto"/>
                                      </w:divBdr>
                                      <w:divsChild>
                                        <w:div w:id="1539665554">
                                          <w:marLeft w:val="0"/>
                                          <w:marRight w:val="0"/>
                                          <w:marTop w:val="0"/>
                                          <w:marBottom w:val="0"/>
                                          <w:divBdr>
                                            <w:top w:val="none" w:sz="0" w:space="0" w:color="auto"/>
                                            <w:left w:val="none" w:sz="0" w:space="0" w:color="auto"/>
                                            <w:bottom w:val="none" w:sz="0" w:space="0" w:color="auto"/>
                                            <w:right w:val="none" w:sz="0" w:space="0" w:color="auto"/>
                                          </w:divBdr>
                                          <w:divsChild>
                                            <w:div w:id="520167622">
                                              <w:marLeft w:val="0"/>
                                              <w:marRight w:val="0"/>
                                              <w:marTop w:val="0"/>
                                              <w:marBottom w:val="0"/>
                                              <w:divBdr>
                                                <w:top w:val="none" w:sz="0" w:space="0" w:color="auto"/>
                                                <w:left w:val="none" w:sz="0" w:space="0" w:color="auto"/>
                                                <w:bottom w:val="none" w:sz="0" w:space="0" w:color="auto"/>
                                                <w:right w:val="none" w:sz="0" w:space="0" w:color="auto"/>
                                              </w:divBdr>
                                              <w:divsChild>
                                                <w:div w:id="1368142415">
                                                  <w:marLeft w:val="0"/>
                                                  <w:marRight w:val="0"/>
                                                  <w:marTop w:val="0"/>
                                                  <w:marBottom w:val="0"/>
                                                  <w:divBdr>
                                                    <w:top w:val="none" w:sz="0" w:space="0" w:color="auto"/>
                                                    <w:left w:val="none" w:sz="0" w:space="0" w:color="auto"/>
                                                    <w:bottom w:val="none" w:sz="0" w:space="0" w:color="auto"/>
                                                    <w:right w:val="none" w:sz="0" w:space="0" w:color="auto"/>
                                                  </w:divBdr>
                                                  <w:divsChild>
                                                    <w:div w:id="1694922092">
                                                      <w:marLeft w:val="0"/>
                                                      <w:marRight w:val="0"/>
                                                      <w:marTop w:val="0"/>
                                                      <w:marBottom w:val="0"/>
                                                      <w:divBdr>
                                                        <w:top w:val="none" w:sz="0" w:space="0" w:color="auto"/>
                                                        <w:left w:val="none" w:sz="0" w:space="0" w:color="auto"/>
                                                        <w:bottom w:val="none" w:sz="0" w:space="0" w:color="auto"/>
                                                        <w:right w:val="none" w:sz="0" w:space="0" w:color="auto"/>
                                                      </w:divBdr>
                                                      <w:divsChild>
                                                        <w:div w:id="598373854">
                                                          <w:marLeft w:val="0"/>
                                                          <w:marRight w:val="0"/>
                                                          <w:marTop w:val="0"/>
                                                          <w:marBottom w:val="0"/>
                                                          <w:divBdr>
                                                            <w:top w:val="none" w:sz="0" w:space="0" w:color="auto"/>
                                                            <w:left w:val="none" w:sz="0" w:space="0" w:color="auto"/>
                                                            <w:bottom w:val="none" w:sz="0" w:space="0" w:color="auto"/>
                                                            <w:right w:val="none" w:sz="0" w:space="0" w:color="auto"/>
                                                          </w:divBdr>
                                                          <w:divsChild>
                                                            <w:div w:id="300232661">
                                                              <w:marLeft w:val="0"/>
                                                              <w:marRight w:val="0"/>
                                                              <w:marTop w:val="0"/>
                                                              <w:marBottom w:val="0"/>
                                                              <w:divBdr>
                                                                <w:top w:val="none" w:sz="0" w:space="0" w:color="auto"/>
                                                                <w:left w:val="none" w:sz="0" w:space="0" w:color="auto"/>
                                                                <w:bottom w:val="none" w:sz="0" w:space="0" w:color="auto"/>
                                                                <w:right w:val="none" w:sz="0" w:space="0" w:color="auto"/>
                                                              </w:divBdr>
                                                              <w:divsChild>
                                                                <w:div w:id="1060858074">
                                                                  <w:marLeft w:val="0"/>
                                                                  <w:marRight w:val="0"/>
                                                                  <w:marTop w:val="0"/>
                                                                  <w:marBottom w:val="0"/>
                                                                  <w:divBdr>
                                                                    <w:top w:val="none" w:sz="0" w:space="0" w:color="auto"/>
                                                                    <w:left w:val="none" w:sz="0" w:space="0" w:color="auto"/>
                                                                    <w:bottom w:val="none" w:sz="0" w:space="0" w:color="auto"/>
                                                                    <w:right w:val="none" w:sz="0" w:space="0" w:color="auto"/>
                                                                  </w:divBdr>
                                                                  <w:divsChild>
                                                                    <w:div w:id="2130317785">
                                                                      <w:marLeft w:val="0"/>
                                                                      <w:marRight w:val="0"/>
                                                                      <w:marTop w:val="0"/>
                                                                      <w:marBottom w:val="0"/>
                                                                      <w:divBdr>
                                                                        <w:top w:val="none" w:sz="0" w:space="0" w:color="auto"/>
                                                                        <w:left w:val="none" w:sz="0" w:space="0" w:color="auto"/>
                                                                        <w:bottom w:val="none" w:sz="0" w:space="0" w:color="auto"/>
                                                                        <w:right w:val="none" w:sz="0" w:space="0" w:color="auto"/>
                                                                      </w:divBdr>
                                                                      <w:divsChild>
                                                                        <w:div w:id="612790343">
                                                                          <w:marLeft w:val="0"/>
                                                                          <w:marRight w:val="0"/>
                                                                          <w:marTop w:val="0"/>
                                                                          <w:marBottom w:val="0"/>
                                                                          <w:divBdr>
                                                                            <w:top w:val="none" w:sz="0" w:space="0" w:color="auto"/>
                                                                            <w:left w:val="none" w:sz="0" w:space="0" w:color="auto"/>
                                                                            <w:bottom w:val="none" w:sz="0" w:space="0" w:color="auto"/>
                                                                            <w:right w:val="none" w:sz="0" w:space="0" w:color="auto"/>
                                                                          </w:divBdr>
                                                                          <w:divsChild>
                                                                            <w:div w:id="19835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986333">
      <w:bodyDiv w:val="1"/>
      <w:marLeft w:val="0"/>
      <w:marRight w:val="0"/>
      <w:marTop w:val="0"/>
      <w:marBottom w:val="0"/>
      <w:divBdr>
        <w:top w:val="none" w:sz="0" w:space="0" w:color="auto"/>
        <w:left w:val="none" w:sz="0" w:space="0" w:color="auto"/>
        <w:bottom w:val="none" w:sz="0" w:space="0" w:color="auto"/>
        <w:right w:val="none" w:sz="0" w:space="0" w:color="auto"/>
      </w:divBdr>
    </w:div>
    <w:div w:id="1711294714">
      <w:bodyDiv w:val="1"/>
      <w:marLeft w:val="0"/>
      <w:marRight w:val="0"/>
      <w:marTop w:val="0"/>
      <w:marBottom w:val="0"/>
      <w:divBdr>
        <w:top w:val="none" w:sz="0" w:space="0" w:color="auto"/>
        <w:left w:val="none" w:sz="0" w:space="0" w:color="auto"/>
        <w:bottom w:val="none" w:sz="0" w:space="0" w:color="auto"/>
        <w:right w:val="none" w:sz="0" w:space="0" w:color="auto"/>
      </w:divBdr>
    </w:div>
    <w:div w:id="1713268168">
      <w:bodyDiv w:val="1"/>
      <w:marLeft w:val="0"/>
      <w:marRight w:val="0"/>
      <w:marTop w:val="0"/>
      <w:marBottom w:val="0"/>
      <w:divBdr>
        <w:top w:val="none" w:sz="0" w:space="0" w:color="auto"/>
        <w:left w:val="none" w:sz="0" w:space="0" w:color="auto"/>
        <w:bottom w:val="none" w:sz="0" w:space="0" w:color="auto"/>
        <w:right w:val="none" w:sz="0" w:space="0" w:color="auto"/>
      </w:divBdr>
    </w:div>
    <w:div w:id="1715692315">
      <w:bodyDiv w:val="1"/>
      <w:marLeft w:val="0"/>
      <w:marRight w:val="0"/>
      <w:marTop w:val="0"/>
      <w:marBottom w:val="0"/>
      <w:divBdr>
        <w:top w:val="none" w:sz="0" w:space="0" w:color="auto"/>
        <w:left w:val="none" w:sz="0" w:space="0" w:color="auto"/>
        <w:bottom w:val="none" w:sz="0" w:space="0" w:color="auto"/>
        <w:right w:val="none" w:sz="0" w:space="0" w:color="auto"/>
      </w:divBdr>
    </w:div>
    <w:div w:id="1735619295">
      <w:bodyDiv w:val="1"/>
      <w:marLeft w:val="0"/>
      <w:marRight w:val="0"/>
      <w:marTop w:val="0"/>
      <w:marBottom w:val="0"/>
      <w:divBdr>
        <w:top w:val="none" w:sz="0" w:space="0" w:color="auto"/>
        <w:left w:val="none" w:sz="0" w:space="0" w:color="auto"/>
        <w:bottom w:val="none" w:sz="0" w:space="0" w:color="auto"/>
        <w:right w:val="none" w:sz="0" w:space="0" w:color="auto"/>
      </w:divBdr>
    </w:div>
    <w:div w:id="1797410004">
      <w:bodyDiv w:val="1"/>
      <w:marLeft w:val="0"/>
      <w:marRight w:val="0"/>
      <w:marTop w:val="0"/>
      <w:marBottom w:val="0"/>
      <w:divBdr>
        <w:top w:val="none" w:sz="0" w:space="0" w:color="auto"/>
        <w:left w:val="none" w:sz="0" w:space="0" w:color="auto"/>
        <w:bottom w:val="none" w:sz="0" w:space="0" w:color="auto"/>
        <w:right w:val="none" w:sz="0" w:space="0" w:color="auto"/>
      </w:divBdr>
    </w:div>
    <w:div w:id="1808475157">
      <w:bodyDiv w:val="1"/>
      <w:marLeft w:val="0"/>
      <w:marRight w:val="0"/>
      <w:marTop w:val="0"/>
      <w:marBottom w:val="0"/>
      <w:divBdr>
        <w:top w:val="none" w:sz="0" w:space="0" w:color="auto"/>
        <w:left w:val="none" w:sz="0" w:space="0" w:color="auto"/>
        <w:bottom w:val="none" w:sz="0" w:space="0" w:color="auto"/>
        <w:right w:val="none" w:sz="0" w:space="0" w:color="auto"/>
      </w:divBdr>
    </w:div>
    <w:div w:id="1827815136">
      <w:bodyDiv w:val="1"/>
      <w:marLeft w:val="0"/>
      <w:marRight w:val="0"/>
      <w:marTop w:val="0"/>
      <w:marBottom w:val="0"/>
      <w:divBdr>
        <w:top w:val="none" w:sz="0" w:space="0" w:color="auto"/>
        <w:left w:val="none" w:sz="0" w:space="0" w:color="auto"/>
        <w:bottom w:val="none" w:sz="0" w:space="0" w:color="auto"/>
        <w:right w:val="none" w:sz="0" w:space="0" w:color="auto"/>
      </w:divBdr>
    </w:div>
    <w:div w:id="1836191628">
      <w:bodyDiv w:val="1"/>
      <w:marLeft w:val="0"/>
      <w:marRight w:val="0"/>
      <w:marTop w:val="0"/>
      <w:marBottom w:val="0"/>
      <w:divBdr>
        <w:top w:val="none" w:sz="0" w:space="0" w:color="auto"/>
        <w:left w:val="none" w:sz="0" w:space="0" w:color="auto"/>
        <w:bottom w:val="none" w:sz="0" w:space="0" w:color="auto"/>
        <w:right w:val="none" w:sz="0" w:space="0" w:color="auto"/>
      </w:divBdr>
    </w:div>
    <w:div w:id="1862432307">
      <w:bodyDiv w:val="1"/>
      <w:marLeft w:val="0"/>
      <w:marRight w:val="0"/>
      <w:marTop w:val="0"/>
      <w:marBottom w:val="0"/>
      <w:divBdr>
        <w:top w:val="none" w:sz="0" w:space="0" w:color="auto"/>
        <w:left w:val="none" w:sz="0" w:space="0" w:color="auto"/>
        <w:bottom w:val="none" w:sz="0" w:space="0" w:color="auto"/>
        <w:right w:val="none" w:sz="0" w:space="0" w:color="auto"/>
      </w:divBdr>
    </w:div>
    <w:div w:id="1864778759">
      <w:bodyDiv w:val="1"/>
      <w:marLeft w:val="0"/>
      <w:marRight w:val="0"/>
      <w:marTop w:val="0"/>
      <w:marBottom w:val="0"/>
      <w:divBdr>
        <w:top w:val="none" w:sz="0" w:space="0" w:color="auto"/>
        <w:left w:val="none" w:sz="0" w:space="0" w:color="auto"/>
        <w:bottom w:val="none" w:sz="0" w:space="0" w:color="auto"/>
        <w:right w:val="none" w:sz="0" w:space="0" w:color="auto"/>
      </w:divBdr>
    </w:div>
    <w:div w:id="1877230535">
      <w:bodyDiv w:val="1"/>
      <w:marLeft w:val="0"/>
      <w:marRight w:val="0"/>
      <w:marTop w:val="0"/>
      <w:marBottom w:val="0"/>
      <w:divBdr>
        <w:top w:val="none" w:sz="0" w:space="0" w:color="auto"/>
        <w:left w:val="none" w:sz="0" w:space="0" w:color="auto"/>
        <w:bottom w:val="none" w:sz="0" w:space="0" w:color="auto"/>
        <w:right w:val="none" w:sz="0" w:space="0" w:color="auto"/>
      </w:divBdr>
    </w:div>
    <w:div w:id="1905870292">
      <w:bodyDiv w:val="1"/>
      <w:marLeft w:val="0"/>
      <w:marRight w:val="0"/>
      <w:marTop w:val="0"/>
      <w:marBottom w:val="0"/>
      <w:divBdr>
        <w:top w:val="none" w:sz="0" w:space="0" w:color="auto"/>
        <w:left w:val="none" w:sz="0" w:space="0" w:color="auto"/>
        <w:bottom w:val="none" w:sz="0" w:space="0" w:color="auto"/>
        <w:right w:val="none" w:sz="0" w:space="0" w:color="auto"/>
      </w:divBdr>
    </w:div>
    <w:div w:id="1908106930">
      <w:bodyDiv w:val="1"/>
      <w:marLeft w:val="0"/>
      <w:marRight w:val="0"/>
      <w:marTop w:val="0"/>
      <w:marBottom w:val="0"/>
      <w:divBdr>
        <w:top w:val="none" w:sz="0" w:space="0" w:color="auto"/>
        <w:left w:val="none" w:sz="0" w:space="0" w:color="auto"/>
        <w:bottom w:val="none" w:sz="0" w:space="0" w:color="auto"/>
        <w:right w:val="none" w:sz="0" w:space="0" w:color="auto"/>
      </w:divBdr>
    </w:div>
    <w:div w:id="1938442531">
      <w:bodyDiv w:val="1"/>
      <w:marLeft w:val="0"/>
      <w:marRight w:val="0"/>
      <w:marTop w:val="0"/>
      <w:marBottom w:val="0"/>
      <w:divBdr>
        <w:top w:val="none" w:sz="0" w:space="0" w:color="auto"/>
        <w:left w:val="none" w:sz="0" w:space="0" w:color="auto"/>
        <w:bottom w:val="none" w:sz="0" w:space="0" w:color="auto"/>
        <w:right w:val="none" w:sz="0" w:space="0" w:color="auto"/>
      </w:divBdr>
    </w:div>
    <w:div w:id="1957833206">
      <w:bodyDiv w:val="1"/>
      <w:marLeft w:val="0"/>
      <w:marRight w:val="0"/>
      <w:marTop w:val="0"/>
      <w:marBottom w:val="0"/>
      <w:divBdr>
        <w:top w:val="none" w:sz="0" w:space="0" w:color="auto"/>
        <w:left w:val="none" w:sz="0" w:space="0" w:color="auto"/>
        <w:bottom w:val="none" w:sz="0" w:space="0" w:color="auto"/>
        <w:right w:val="none" w:sz="0" w:space="0" w:color="auto"/>
      </w:divBdr>
    </w:div>
    <w:div w:id="1959531879">
      <w:bodyDiv w:val="1"/>
      <w:marLeft w:val="0"/>
      <w:marRight w:val="0"/>
      <w:marTop w:val="0"/>
      <w:marBottom w:val="0"/>
      <w:divBdr>
        <w:top w:val="none" w:sz="0" w:space="0" w:color="auto"/>
        <w:left w:val="none" w:sz="0" w:space="0" w:color="auto"/>
        <w:bottom w:val="none" w:sz="0" w:space="0" w:color="auto"/>
        <w:right w:val="none" w:sz="0" w:space="0" w:color="auto"/>
      </w:divBdr>
    </w:div>
    <w:div w:id="1969895520">
      <w:bodyDiv w:val="1"/>
      <w:marLeft w:val="0"/>
      <w:marRight w:val="0"/>
      <w:marTop w:val="0"/>
      <w:marBottom w:val="0"/>
      <w:divBdr>
        <w:top w:val="none" w:sz="0" w:space="0" w:color="auto"/>
        <w:left w:val="none" w:sz="0" w:space="0" w:color="auto"/>
        <w:bottom w:val="none" w:sz="0" w:space="0" w:color="auto"/>
        <w:right w:val="none" w:sz="0" w:space="0" w:color="auto"/>
      </w:divBdr>
    </w:div>
    <w:div w:id="1972972986">
      <w:bodyDiv w:val="1"/>
      <w:marLeft w:val="0"/>
      <w:marRight w:val="0"/>
      <w:marTop w:val="0"/>
      <w:marBottom w:val="0"/>
      <w:divBdr>
        <w:top w:val="none" w:sz="0" w:space="0" w:color="auto"/>
        <w:left w:val="none" w:sz="0" w:space="0" w:color="auto"/>
        <w:bottom w:val="none" w:sz="0" w:space="0" w:color="auto"/>
        <w:right w:val="none" w:sz="0" w:space="0" w:color="auto"/>
      </w:divBdr>
    </w:div>
    <w:div w:id="1983923339">
      <w:bodyDiv w:val="1"/>
      <w:marLeft w:val="0"/>
      <w:marRight w:val="0"/>
      <w:marTop w:val="0"/>
      <w:marBottom w:val="0"/>
      <w:divBdr>
        <w:top w:val="none" w:sz="0" w:space="0" w:color="auto"/>
        <w:left w:val="none" w:sz="0" w:space="0" w:color="auto"/>
        <w:bottom w:val="none" w:sz="0" w:space="0" w:color="auto"/>
        <w:right w:val="none" w:sz="0" w:space="0" w:color="auto"/>
      </w:divBdr>
    </w:div>
    <w:div w:id="1997222523">
      <w:bodyDiv w:val="1"/>
      <w:marLeft w:val="0"/>
      <w:marRight w:val="0"/>
      <w:marTop w:val="0"/>
      <w:marBottom w:val="0"/>
      <w:divBdr>
        <w:top w:val="none" w:sz="0" w:space="0" w:color="auto"/>
        <w:left w:val="none" w:sz="0" w:space="0" w:color="auto"/>
        <w:bottom w:val="none" w:sz="0" w:space="0" w:color="auto"/>
        <w:right w:val="none" w:sz="0" w:space="0" w:color="auto"/>
      </w:divBdr>
    </w:div>
    <w:div w:id="1999339082">
      <w:bodyDiv w:val="1"/>
      <w:marLeft w:val="0"/>
      <w:marRight w:val="0"/>
      <w:marTop w:val="0"/>
      <w:marBottom w:val="0"/>
      <w:divBdr>
        <w:top w:val="none" w:sz="0" w:space="0" w:color="auto"/>
        <w:left w:val="none" w:sz="0" w:space="0" w:color="auto"/>
        <w:bottom w:val="none" w:sz="0" w:space="0" w:color="auto"/>
        <w:right w:val="none" w:sz="0" w:space="0" w:color="auto"/>
      </w:divBdr>
    </w:div>
    <w:div w:id="2056544356">
      <w:bodyDiv w:val="1"/>
      <w:marLeft w:val="0"/>
      <w:marRight w:val="0"/>
      <w:marTop w:val="0"/>
      <w:marBottom w:val="0"/>
      <w:divBdr>
        <w:top w:val="none" w:sz="0" w:space="0" w:color="auto"/>
        <w:left w:val="none" w:sz="0" w:space="0" w:color="auto"/>
        <w:bottom w:val="none" w:sz="0" w:space="0" w:color="auto"/>
        <w:right w:val="none" w:sz="0" w:space="0" w:color="auto"/>
      </w:divBdr>
    </w:div>
    <w:div w:id="2076197606">
      <w:bodyDiv w:val="1"/>
      <w:marLeft w:val="0"/>
      <w:marRight w:val="0"/>
      <w:marTop w:val="0"/>
      <w:marBottom w:val="0"/>
      <w:divBdr>
        <w:top w:val="none" w:sz="0" w:space="0" w:color="auto"/>
        <w:left w:val="none" w:sz="0" w:space="0" w:color="auto"/>
        <w:bottom w:val="none" w:sz="0" w:space="0" w:color="auto"/>
        <w:right w:val="none" w:sz="0" w:space="0" w:color="auto"/>
      </w:divBdr>
    </w:div>
    <w:div w:id="2135127621">
      <w:bodyDiv w:val="1"/>
      <w:marLeft w:val="0"/>
      <w:marRight w:val="0"/>
      <w:marTop w:val="0"/>
      <w:marBottom w:val="0"/>
      <w:divBdr>
        <w:top w:val="none" w:sz="0" w:space="0" w:color="auto"/>
        <w:left w:val="none" w:sz="0" w:space="0" w:color="auto"/>
        <w:bottom w:val="none" w:sz="0" w:space="0" w:color="auto"/>
        <w:right w:val="none" w:sz="0" w:space="0" w:color="auto"/>
      </w:divBdr>
    </w:div>
    <w:div w:id="214422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webSettings" Target="webSettings.xml"/><Relationship Id="rId47" Type="http://schemas.openxmlformats.org/officeDocument/2006/relationships/hyperlink" Target="https://unece.org/sites/default/files/2024-01/ECE-TRANS-WP15-AC1-171a1e.pdf" TargetMode="External"/><Relationship Id="rId63" Type="http://schemas.openxmlformats.org/officeDocument/2006/relationships/hyperlink" Target="https://unece.org/sites/default/files/2023-12/ECE-TRANS-WP15-AC1-2024-04e.pdf" TargetMode="External"/><Relationship Id="rId68" Type="http://schemas.openxmlformats.org/officeDocument/2006/relationships/hyperlink" Target="https://unece.org/sites/default/files/2023-12/ECE-TRANS-WP15-AC1-2024-12e.pdf" TargetMode="External"/><Relationship Id="rId84" Type="http://schemas.openxmlformats.org/officeDocument/2006/relationships/hyperlink" Target="https://unece.org/sites/default/files/2024-02/ECE-TRANS-WP15-AC1-2024-BE-INF.13e.pdf" TargetMode="External"/><Relationship Id="rId89" Type="http://schemas.openxmlformats.org/officeDocument/2006/relationships/theme" Target="theme/theme1.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hyperlink" Target="https://unece.org/sites/default/files/2024-02/ECE-TRANS-WP15-AC1-2024-BE-INF.14e.pdf" TargetMode="External"/><Relationship Id="rId58" Type="http://schemas.openxmlformats.org/officeDocument/2006/relationships/hyperlink" Target="https://unece.org/sites/default/files/2023-12/ECE-TRANS-WP.15-AC.1-2024-03e.pdf" TargetMode="External"/><Relationship Id="rId74" Type="http://schemas.openxmlformats.org/officeDocument/2006/relationships/hyperlink" Target="https://unece.org/sites/default/files/2023-12/ECE-TRANS-WP15-AC1-2024-20e.pdf" TargetMode="External"/><Relationship Id="rId79" Type="http://schemas.openxmlformats.org/officeDocument/2006/relationships/hyperlink" Target="https://unece.org/sites/default/files/2023-01/ECE-TRANS-WP.15-AC.1-2023-18.e.pdf" TargetMode="External"/><Relationship Id="rId5" Type="http://schemas.openxmlformats.org/officeDocument/2006/relationships/customXml" Target="../customXml/item5.xml"/><Relationship Id="rId90" Type="http://schemas.openxmlformats.org/officeDocument/2006/relationships/customXml" Target="../customXml/item3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notes" Target="footnotes.xml"/><Relationship Id="rId48" Type="http://schemas.openxmlformats.org/officeDocument/2006/relationships/hyperlink" Target="https://unece.org/sites/default/files/2023-12/ECE-TRANS-WP.15-AC.1-2024-01e.pdf" TargetMode="External"/><Relationship Id="rId56" Type="http://schemas.openxmlformats.org/officeDocument/2006/relationships/hyperlink" Target="https://unece.org/sites/default/files/2024-02/ECE-TRANS-WP15-AC1-2024-BE-INF.08e.pdf" TargetMode="External"/><Relationship Id="rId64" Type="http://schemas.openxmlformats.org/officeDocument/2006/relationships/hyperlink" Target="https://unece.org/sites/default/files/2024-02/ECE-TRANS-WP15-AC1-2024-05E_0.pdf" TargetMode="External"/><Relationship Id="rId69" Type="http://schemas.openxmlformats.org/officeDocument/2006/relationships/hyperlink" Target="https://unece.org/sites/default/files/2023-12/ECE-TRANS-WP15-AC1-2024-13e.pdf" TargetMode="External"/><Relationship Id="rId77" Type="http://schemas.openxmlformats.org/officeDocument/2006/relationships/hyperlink" Target="https://unece.org/sites/default/files/2024-02/ECE-TRANS-WP15-AC1-2024-BE-INF.09e.pdf" TargetMode="External"/><Relationship Id="rId8" Type="http://schemas.openxmlformats.org/officeDocument/2006/relationships/customXml" Target="../customXml/item8.xml"/><Relationship Id="rId51" Type="http://schemas.openxmlformats.org/officeDocument/2006/relationships/hyperlink" Target="https://unece.org/sites/default/files/2024-02/ECE-TRANS-WP15-AC1-2024-BE-INF.16e.pdf" TargetMode="External"/><Relationship Id="rId72" Type="http://schemas.openxmlformats.org/officeDocument/2006/relationships/hyperlink" Target="https://unece.org/sites/default/files/2023-12/ECE-TRANS-WP15-AC1-2024-BE-INF.06.pdf" TargetMode="External"/><Relationship Id="rId80" Type="http://schemas.openxmlformats.org/officeDocument/2006/relationships/hyperlink" Target="https://unece.org/sites/default/files/2024-02/ECE-TRANS-WP15-AC1-2024-BE-INF.12e_0.pdf" TargetMode="External"/><Relationship Id="rId85" Type="http://schemas.openxmlformats.org/officeDocument/2006/relationships/hyperlink" Target="https://unece.org/sites/default/files/2023-12/ECE-TRANS-WP15-AC1-2024-15e.pdf"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hyperlink" Target="https://unece.org/sites/default/files/2023-12/ECE-TRANS-WP15-AC1-171e.pdf" TargetMode="External"/><Relationship Id="rId59" Type="http://schemas.openxmlformats.org/officeDocument/2006/relationships/hyperlink" Target="https://unece.org/sites/default/files/2023-12/ECE-TRANS-WP15-AC1-2024-07e_3.pdf" TargetMode="External"/><Relationship Id="rId67" Type="http://schemas.openxmlformats.org/officeDocument/2006/relationships/hyperlink" Target="https://unece.org/sites/default/files/2023-12/ECE-TRANS-WP15-AC1-2024-10e.pdf" TargetMode="External"/><Relationship Id="rId20" Type="http://schemas.openxmlformats.org/officeDocument/2006/relationships/customXml" Target="../customXml/item20.xml"/><Relationship Id="rId41" Type="http://schemas.openxmlformats.org/officeDocument/2006/relationships/settings" Target="settings.xml"/><Relationship Id="rId54" Type="http://schemas.openxmlformats.org/officeDocument/2006/relationships/hyperlink" Target="https://unece.org/sites/default/files/2024-02/ECE-TRANS-WP15-AC1-2024-BE-INF.15e.pdf" TargetMode="External"/><Relationship Id="rId62" Type="http://schemas.openxmlformats.org/officeDocument/2006/relationships/hyperlink" Target="https://unece.org/sites/default/files/2023-12/ECE-TRANS-WP.15-AC.1-2024-02e.pdf" TargetMode="External"/><Relationship Id="rId70" Type="http://schemas.openxmlformats.org/officeDocument/2006/relationships/hyperlink" Target="https://unece.org/sites/default/files/2023-12/ECE-TRANS-WP15-AC1-2024-14e.pdf" TargetMode="External"/><Relationship Id="rId75" Type="http://schemas.openxmlformats.org/officeDocument/2006/relationships/hyperlink" Target="https://unece.org/sites/default/files/2023-12/ECE-TRANS-WP15-AC1-2024-22e.pdf" TargetMode="External"/><Relationship Id="rId83" Type="http://schemas.openxmlformats.org/officeDocument/2006/relationships/hyperlink" Target="https://unece.org/info/Transport/Dangerous-Goods/events/379552" TargetMode="External"/><Relationship Id="rId88" Type="http://schemas.openxmlformats.org/officeDocument/2006/relationships/fontTable" Target="fontTable.xml"/><Relationship Id="rId91" Type="http://schemas.openxmlformats.org/officeDocument/2006/relationships/customXml" Target="../customXml/item40.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yperlink" Target="https://unece.org/sites/default/files/2023-12/ECE-TRANS-WP15-AC1-2024-18e.pdf" TargetMode="External"/><Relationship Id="rId57" Type="http://schemas.openxmlformats.org/officeDocument/2006/relationships/hyperlink" Target="https://unece.org/sites/default/files/2024-02/ECE-TRANS-WP15-AC1-2024-BE-INF.10e.pdf"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endnotes" Target="endnotes.xml"/><Relationship Id="rId52" Type="http://schemas.openxmlformats.org/officeDocument/2006/relationships/hyperlink" Target="https://unece.org/sites/default/files/2023-12/ECE-TRANS-WP15-AC1-2024-09e.pdf" TargetMode="External"/><Relationship Id="rId60" Type="http://schemas.openxmlformats.org/officeDocument/2006/relationships/hyperlink" Target="https://unece.org/sites/default/files/2023-12/ECE-TRANS-WP15-AC1-2024-11e_0.pdf" TargetMode="External"/><Relationship Id="rId65" Type="http://schemas.openxmlformats.org/officeDocument/2006/relationships/hyperlink" Target="https://unece.org/sites/default/files/2024-02/ECE-TRANS-WP15-AC1-2024-06E.pdf" TargetMode="External"/><Relationship Id="rId73" Type="http://schemas.openxmlformats.org/officeDocument/2006/relationships/hyperlink" Target="https://unece.org/sites/default/files/2023-12/ECE-TRANS-WP15-AC1-2024-19e.pdf" TargetMode="External"/><Relationship Id="rId78" Type="http://schemas.openxmlformats.org/officeDocument/2006/relationships/hyperlink" Target="https://unece.org/sites/default/files/2024-02/ECE-TRANS-WP15-AC1-2024-BE-INF.11e_0.pdf" TargetMode="External"/><Relationship Id="rId81" Type="http://schemas.openxmlformats.org/officeDocument/2006/relationships/hyperlink" Target="https://unece.org/sites/default/files/2023-12/ECE-TRANS-WP15-AC1-2024-BE-INF.04.pdf" TargetMode="External"/><Relationship Id="rId86" Type="http://schemas.openxmlformats.org/officeDocument/2006/relationships/hyperlink" Target="https://unece.org/sites/default/files/2023-12/ECE-TRANS-WP15-AC1-2024-16e.pdf"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numbering" Target="numbering.xml"/><Relationship Id="rId34" Type="http://schemas.openxmlformats.org/officeDocument/2006/relationships/customXml" Target="../customXml/item34.xml"/><Relationship Id="rId50" Type="http://schemas.openxmlformats.org/officeDocument/2006/relationships/hyperlink" Target="https://unece.org/sites/default/files/2024-01/ECE-TRANS-WP15-AC1-2024-26e.pdf" TargetMode="External"/><Relationship Id="rId55" Type="http://schemas.openxmlformats.org/officeDocument/2006/relationships/hyperlink" Target="https://unece.org/sites/default/files/2023-12/ECE-TRANS-WP15-AC1-2024-21e.pdf" TargetMode="External"/><Relationship Id="rId76" Type="http://schemas.openxmlformats.org/officeDocument/2006/relationships/hyperlink" Target="https://unece.org/sites/default/files/2024-01/ECE-TRANS-WP15-AC1-2024-24E.pdf" TargetMode="External"/><Relationship Id="rId7" Type="http://schemas.openxmlformats.org/officeDocument/2006/relationships/customXml" Target="../customXml/item7.xml"/><Relationship Id="rId71" Type="http://schemas.openxmlformats.org/officeDocument/2006/relationships/hyperlink" Target="https://unece.org/sites/default/files/2023-12/ECE-TRANS-WP15-AC1-2024-17e.pdf"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styles" Target="styles.xml"/><Relationship Id="rId45" Type="http://schemas.openxmlformats.org/officeDocument/2006/relationships/image" Target="media/image1.png"/><Relationship Id="rId66" Type="http://schemas.openxmlformats.org/officeDocument/2006/relationships/hyperlink" Target="https://unece.org/sites/default/files/2023-12/ECE-TRANS-WP15-AC1-2024-08e_0.pdf" TargetMode="External"/><Relationship Id="rId87" Type="http://schemas.openxmlformats.org/officeDocument/2006/relationships/footer" Target="footer1.xml"/><Relationship Id="rId61" Type="http://schemas.openxmlformats.org/officeDocument/2006/relationships/hyperlink" Target="https://unece.org/sites/default/files/2023-12/ECE-TRANS-WP15-AC1-2024-25e.pdf" TargetMode="External"/><Relationship Id="rId82" Type="http://schemas.openxmlformats.org/officeDocument/2006/relationships/hyperlink" Target="https://unece.org/sites/default/files/2024-01/ECE-TRANS-WP15-AC1-2024-23e.pdf" TargetMode="External"/><Relationship Id="rId19" Type="http://schemas.openxmlformats.org/officeDocument/2006/relationships/customXml" Target="../customXml/item19.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dokument" ma:contentTypeID="0x01010077E44B482B5BF84A9D6489FE34AA5193" ma:contentTypeVersion="15" ma:contentTypeDescription="Skapa ett nytt dokument." ma:contentTypeScope="" ma:versionID="302263eccb6c1e33bb4a88beac88ef2e">
  <xsd:schema xmlns:xsd="http://www.w3.org/2001/XMLSchema" xmlns:xs="http://www.w3.org/2001/XMLSchema" xmlns:p="http://schemas.microsoft.com/office/2006/metadata/properties" xmlns:ns2="e16196c1-6716-429b-bf7c-57b7fd8f48a3" xmlns:ns3="44af9450-aea3-423e-9224-cf1ef1f59424" targetNamespace="http://schemas.microsoft.com/office/2006/metadata/properties" ma:root="true" ma:fieldsID="d3a0179fa90eb9c6da7bb4fc72a0cc35" ns2:_="" ns3:_="">
    <xsd:import namespace="e16196c1-6716-429b-bf7c-57b7fd8f48a3"/>
    <xsd:import namespace="44af9450-aea3-423e-9224-cf1ef1f594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196c1-6716-429b-bf7c-57b7fd8f4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3f915e4e-576d-4969-a514-d486a2edd0f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af9450-aea3-423e-9224-cf1ef1f594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b6dd4e-f3c9-4728-84b7-727d24023ca9}" ma:internalName="TaxCatchAll" ma:showField="CatchAllData" ma:web="44af9450-aea3-423e-9224-cf1ef1f594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EA97-1D78-47DA-B011-D41756D0ED55}">
  <ds:schemaRefs>
    <ds:schemaRef ds:uri="http://schemas.openxmlformats.org/officeDocument/2006/bibliography"/>
  </ds:schemaRefs>
</ds:datastoreItem>
</file>

<file path=customXml/itemProps10.xml><?xml version="1.0" encoding="utf-8"?>
<ds:datastoreItem xmlns:ds="http://schemas.openxmlformats.org/officeDocument/2006/customXml" ds:itemID="{8D9AB632-2B2E-463E-86D4-4715DAD3AB98}">
  <ds:schemaRefs>
    <ds:schemaRef ds:uri="http://schemas.openxmlformats.org/officeDocument/2006/bibliography"/>
  </ds:schemaRefs>
</ds:datastoreItem>
</file>

<file path=customXml/itemProps11.xml><?xml version="1.0" encoding="utf-8"?>
<ds:datastoreItem xmlns:ds="http://schemas.openxmlformats.org/officeDocument/2006/customXml" ds:itemID="{D6D8D7C7-154E-43B9-AA50-FAD5CDFF60FF}">
  <ds:schemaRefs>
    <ds:schemaRef ds:uri="http://schemas.openxmlformats.org/officeDocument/2006/bibliography"/>
  </ds:schemaRefs>
</ds:datastoreItem>
</file>

<file path=customXml/itemProps12.xml><?xml version="1.0" encoding="utf-8"?>
<ds:datastoreItem xmlns:ds="http://schemas.openxmlformats.org/officeDocument/2006/customXml" ds:itemID="{3AFFA51B-04C3-46F6-B638-D0A47997B732}">
  <ds:schemaRefs>
    <ds:schemaRef ds:uri="http://schemas.openxmlformats.org/officeDocument/2006/bibliography"/>
  </ds:schemaRefs>
</ds:datastoreItem>
</file>

<file path=customXml/itemProps13.xml><?xml version="1.0" encoding="utf-8"?>
<ds:datastoreItem xmlns:ds="http://schemas.openxmlformats.org/officeDocument/2006/customXml" ds:itemID="{7A4C29DB-3316-42C3-9F4A-40BA09133B07}">
  <ds:schemaRefs>
    <ds:schemaRef ds:uri="http://schemas.openxmlformats.org/officeDocument/2006/bibliography"/>
  </ds:schemaRefs>
</ds:datastoreItem>
</file>

<file path=customXml/itemProps14.xml><?xml version="1.0" encoding="utf-8"?>
<ds:datastoreItem xmlns:ds="http://schemas.openxmlformats.org/officeDocument/2006/customXml" ds:itemID="{CD2A3975-C8E8-4A16-A250-F313EAE08572}">
  <ds:schemaRefs>
    <ds:schemaRef ds:uri="http://schemas.openxmlformats.org/officeDocument/2006/bibliography"/>
  </ds:schemaRefs>
</ds:datastoreItem>
</file>

<file path=customXml/itemProps15.xml><?xml version="1.0" encoding="utf-8"?>
<ds:datastoreItem xmlns:ds="http://schemas.openxmlformats.org/officeDocument/2006/customXml" ds:itemID="{6E30C346-0FC3-4919-BB15-7EAC20F2A656}">
  <ds:schemaRefs>
    <ds:schemaRef ds:uri="http://schemas.openxmlformats.org/officeDocument/2006/bibliography"/>
  </ds:schemaRefs>
</ds:datastoreItem>
</file>

<file path=customXml/itemProps16.xml><?xml version="1.0" encoding="utf-8"?>
<ds:datastoreItem xmlns:ds="http://schemas.openxmlformats.org/officeDocument/2006/customXml" ds:itemID="{4063313C-4CEE-43AD-8593-D6D8B6B7C864}">
  <ds:schemaRefs>
    <ds:schemaRef ds:uri="http://schemas.openxmlformats.org/officeDocument/2006/bibliography"/>
  </ds:schemaRefs>
</ds:datastoreItem>
</file>

<file path=customXml/itemProps17.xml><?xml version="1.0" encoding="utf-8"?>
<ds:datastoreItem xmlns:ds="http://schemas.openxmlformats.org/officeDocument/2006/customXml" ds:itemID="{5C5DAF81-A4DB-41F1-B9C0-C36047865A75}">
  <ds:schemaRefs>
    <ds:schemaRef ds:uri="http://schemas.openxmlformats.org/officeDocument/2006/bibliography"/>
  </ds:schemaRefs>
</ds:datastoreItem>
</file>

<file path=customXml/itemProps18.xml><?xml version="1.0" encoding="utf-8"?>
<ds:datastoreItem xmlns:ds="http://schemas.openxmlformats.org/officeDocument/2006/customXml" ds:itemID="{706F6C63-97AC-4BE4-BCDD-C05B606F5B83}">
  <ds:schemaRefs>
    <ds:schemaRef ds:uri="http://schemas.openxmlformats.org/officeDocument/2006/bibliography"/>
  </ds:schemaRefs>
</ds:datastoreItem>
</file>

<file path=customXml/itemProps19.xml><?xml version="1.0" encoding="utf-8"?>
<ds:datastoreItem xmlns:ds="http://schemas.openxmlformats.org/officeDocument/2006/customXml" ds:itemID="{49ACCD20-16CB-4268-88D7-8C3E6C3D061E}">
  <ds:schemaRefs>
    <ds:schemaRef ds:uri="http://schemas.openxmlformats.org/officeDocument/2006/bibliography"/>
  </ds:schemaRefs>
</ds:datastoreItem>
</file>

<file path=customXml/itemProps2.xml><?xml version="1.0" encoding="utf-8"?>
<ds:datastoreItem xmlns:ds="http://schemas.openxmlformats.org/officeDocument/2006/customXml" ds:itemID="{CC7533C5-8B00-4AF1-9E4E-AD33388D7D49}">
  <ds:schemaRefs>
    <ds:schemaRef ds:uri="http://schemas.openxmlformats.org/officeDocument/2006/bibliography"/>
  </ds:schemaRefs>
</ds:datastoreItem>
</file>

<file path=customXml/itemProps20.xml><?xml version="1.0" encoding="utf-8"?>
<ds:datastoreItem xmlns:ds="http://schemas.openxmlformats.org/officeDocument/2006/customXml" ds:itemID="{FF3A9AF5-4EE9-4C64-99A8-54E23DBD216F}">
  <ds:schemaRefs>
    <ds:schemaRef ds:uri="http://schemas.openxmlformats.org/officeDocument/2006/bibliography"/>
  </ds:schemaRefs>
</ds:datastoreItem>
</file>

<file path=customXml/itemProps21.xml><?xml version="1.0" encoding="utf-8"?>
<ds:datastoreItem xmlns:ds="http://schemas.openxmlformats.org/officeDocument/2006/customXml" ds:itemID="{E7B2BC0C-E07A-44EA-84E6-DEBAA01A9BB0}">
  <ds:schemaRefs>
    <ds:schemaRef ds:uri="http://schemas.openxmlformats.org/officeDocument/2006/bibliography"/>
  </ds:schemaRefs>
</ds:datastoreItem>
</file>

<file path=customXml/itemProps22.xml><?xml version="1.0" encoding="utf-8"?>
<ds:datastoreItem xmlns:ds="http://schemas.openxmlformats.org/officeDocument/2006/customXml" ds:itemID="{626FB81E-C82B-4179-A681-96DB49F866FC}">
  <ds:schemaRefs>
    <ds:schemaRef ds:uri="http://schemas.openxmlformats.org/officeDocument/2006/bibliography"/>
  </ds:schemaRefs>
</ds:datastoreItem>
</file>

<file path=customXml/itemProps23.xml><?xml version="1.0" encoding="utf-8"?>
<ds:datastoreItem xmlns:ds="http://schemas.openxmlformats.org/officeDocument/2006/customXml" ds:itemID="{A3DD5718-4F11-447A-B067-73B645F42104}">
  <ds:schemaRefs>
    <ds:schemaRef ds:uri="http://schemas.openxmlformats.org/officeDocument/2006/bibliography"/>
  </ds:schemaRefs>
</ds:datastoreItem>
</file>

<file path=customXml/itemProps24.xml><?xml version="1.0" encoding="utf-8"?>
<ds:datastoreItem xmlns:ds="http://schemas.openxmlformats.org/officeDocument/2006/customXml" ds:itemID="{52C90A41-326F-4781-ACDC-02914C139578}">
  <ds:schemaRefs>
    <ds:schemaRef ds:uri="http://schemas.openxmlformats.org/officeDocument/2006/bibliography"/>
  </ds:schemaRefs>
</ds:datastoreItem>
</file>

<file path=customXml/itemProps25.xml><?xml version="1.0" encoding="utf-8"?>
<ds:datastoreItem xmlns:ds="http://schemas.openxmlformats.org/officeDocument/2006/customXml" ds:itemID="{54473DA8-EF7A-405E-9400-27FBEE9D2674}">
  <ds:schemaRefs>
    <ds:schemaRef ds:uri="http://schemas.openxmlformats.org/officeDocument/2006/bibliography"/>
  </ds:schemaRefs>
</ds:datastoreItem>
</file>

<file path=customXml/itemProps26.xml><?xml version="1.0" encoding="utf-8"?>
<ds:datastoreItem xmlns:ds="http://schemas.openxmlformats.org/officeDocument/2006/customXml" ds:itemID="{C98424DB-B677-41E8-A536-4CFB8F9D031C}">
  <ds:schemaRefs>
    <ds:schemaRef ds:uri="http://schemas.openxmlformats.org/officeDocument/2006/bibliography"/>
  </ds:schemaRefs>
</ds:datastoreItem>
</file>

<file path=customXml/itemProps27.xml><?xml version="1.0" encoding="utf-8"?>
<ds:datastoreItem xmlns:ds="http://schemas.openxmlformats.org/officeDocument/2006/customXml" ds:itemID="{3A7D465C-DC59-493F-9FBA-FDF941DEFD45}">
  <ds:schemaRefs>
    <ds:schemaRef ds:uri="http://schemas.openxmlformats.org/officeDocument/2006/bibliography"/>
  </ds:schemaRefs>
</ds:datastoreItem>
</file>

<file path=customXml/itemProps28.xml><?xml version="1.0" encoding="utf-8"?>
<ds:datastoreItem xmlns:ds="http://schemas.openxmlformats.org/officeDocument/2006/customXml" ds:itemID="{8685A731-5512-49D2-8C26-CA9E808A7AF5}">
  <ds:schemaRefs>
    <ds:schemaRef ds:uri="http://schemas.openxmlformats.org/officeDocument/2006/bibliography"/>
  </ds:schemaRefs>
</ds:datastoreItem>
</file>

<file path=customXml/itemProps29.xml><?xml version="1.0" encoding="utf-8"?>
<ds:datastoreItem xmlns:ds="http://schemas.openxmlformats.org/officeDocument/2006/customXml" ds:itemID="{2D0C9089-D93E-4D94-9EB7-2DF79930F460}">
  <ds:schemaRefs>
    <ds:schemaRef ds:uri="http://schemas.openxmlformats.org/officeDocument/2006/bibliography"/>
  </ds:schemaRefs>
</ds:datastoreItem>
</file>

<file path=customXml/itemProps3.xml><?xml version="1.0" encoding="utf-8"?>
<ds:datastoreItem xmlns:ds="http://schemas.openxmlformats.org/officeDocument/2006/customXml" ds:itemID="{E0B4B81C-D881-4678-B4E6-4A2EF3C3F580}">
  <ds:schemaRefs>
    <ds:schemaRef ds:uri="http://schemas.openxmlformats.org/officeDocument/2006/bibliography"/>
  </ds:schemaRefs>
</ds:datastoreItem>
</file>

<file path=customXml/itemProps30.xml><?xml version="1.0" encoding="utf-8"?>
<ds:datastoreItem xmlns:ds="http://schemas.openxmlformats.org/officeDocument/2006/customXml" ds:itemID="{302ECF97-1E0E-45F0-9DE3-35B6F0FFE77E}">
  <ds:schemaRefs>
    <ds:schemaRef ds:uri="http://schemas.openxmlformats.org/officeDocument/2006/bibliography"/>
  </ds:schemaRefs>
</ds:datastoreItem>
</file>

<file path=customXml/itemProps31.xml><?xml version="1.0" encoding="utf-8"?>
<ds:datastoreItem xmlns:ds="http://schemas.openxmlformats.org/officeDocument/2006/customXml" ds:itemID="{C6CC9B28-1327-4444-B9A3-837F9AB47859}">
  <ds:schemaRefs>
    <ds:schemaRef ds:uri="http://schemas.openxmlformats.org/officeDocument/2006/bibliography"/>
  </ds:schemaRefs>
</ds:datastoreItem>
</file>

<file path=customXml/itemProps32.xml><?xml version="1.0" encoding="utf-8"?>
<ds:datastoreItem xmlns:ds="http://schemas.openxmlformats.org/officeDocument/2006/customXml" ds:itemID="{5A8ED3F7-31E8-4CF3-AB87-7A8CB93FB4D4}">
  <ds:schemaRefs>
    <ds:schemaRef ds:uri="http://schemas.openxmlformats.org/officeDocument/2006/bibliography"/>
  </ds:schemaRefs>
</ds:datastoreItem>
</file>

<file path=customXml/itemProps33.xml><?xml version="1.0" encoding="utf-8"?>
<ds:datastoreItem xmlns:ds="http://schemas.openxmlformats.org/officeDocument/2006/customXml" ds:itemID="{48343F17-0883-4029-AFD3-1D098D7C8181}">
  <ds:schemaRefs>
    <ds:schemaRef ds:uri="http://schemas.openxmlformats.org/officeDocument/2006/bibliography"/>
  </ds:schemaRefs>
</ds:datastoreItem>
</file>

<file path=customXml/itemProps34.xml><?xml version="1.0" encoding="utf-8"?>
<ds:datastoreItem xmlns:ds="http://schemas.openxmlformats.org/officeDocument/2006/customXml" ds:itemID="{399EAE17-E4C8-41ED-91C7-7E74A9B63389}">
  <ds:schemaRefs>
    <ds:schemaRef ds:uri="http://schemas.openxmlformats.org/officeDocument/2006/bibliography"/>
  </ds:schemaRefs>
</ds:datastoreItem>
</file>

<file path=customXml/itemProps35.xml><?xml version="1.0" encoding="utf-8"?>
<ds:datastoreItem xmlns:ds="http://schemas.openxmlformats.org/officeDocument/2006/customXml" ds:itemID="{7C5AFA10-D004-4616-B684-870C1028150E}">
  <ds:schemaRefs>
    <ds:schemaRef ds:uri="http://schemas.openxmlformats.org/officeDocument/2006/bibliography"/>
  </ds:schemaRefs>
</ds:datastoreItem>
</file>

<file path=customXml/itemProps36.xml><?xml version="1.0" encoding="utf-8"?>
<ds:datastoreItem xmlns:ds="http://schemas.openxmlformats.org/officeDocument/2006/customXml" ds:itemID="{14B6CBD4-0A13-4BDB-8BF1-0977BA18395F}">
  <ds:schemaRefs>
    <ds:schemaRef ds:uri="http://schemas.openxmlformats.org/officeDocument/2006/bibliography"/>
  </ds:schemaRefs>
</ds:datastoreItem>
</file>

<file path=customXml/itemProps37.xml><?xml version="1.0" encoding="utf-8"?>
<ds:datastoreItem xmlns:ds="http://schemas.openxmlformats.org/officeDocument/2006/customXml" ds:itemID="{505F4397-D785-46D2-9D09-9A46DC77019A}">
  <ds:schemaRefs>
    <ds:schemaRef ds:uri="http://schemas.openxmlformats.org/officeDocument/2006/bibliography"/>
  </ds:schemaRefs>
</ds:datastoreItem>
</file>

<file path=customXml/itemProps38.xml><?xml version="1.0" encoding="utf-8"?>
<ds:datastoreItem xmlns:ds="http://schemas.openxmlformats.org/officeDocument/2006/customXml" ds:itemID="{50E0EE74-57CF-45F5-A2DD-50B8395DD46C}">
  <ds:schemaRefs>
    <ds:schemaRef ds:uri="http://schemas.openxmlformats.org/officeDocument/2006/bibliography"/>
  </ds:schemaRefs>
</ds:datastoreItem>
</file>

<file path=customXml/itemProps39.xml><?xml version="1.0" encoding="utf-8"?>
<ds:datastoreItem xmlns:ds="http://schemas.openxmlformats.org/officeDocument/2006/customXml" ds:itemID="{F89BC113-67B2-4C19-934F-558667B2919C}"/>
</file>

<file path=customXml/itemProps4.xml><?xml version="1.0" encoding="utf-8"?>
<ds:datastoreItem xmlns:ds="http://schemas.openxmlformats.org/officeDocument/2006/customXml" ds:itemID="{5BD57F32-EE20-4BDD-A070-FA1EDE52A0E4}">
  <ds:schemaRefs>
    <ds:schemaRef ds:uri="http://schemas.openxmlformats.org/officeDocument/2006/bibliography"/>
  </ds:schemaRefs>
</ds:datastoreItem>
</file>

<file path=customXml/itemProps40.xml><?xml version="1.0" encoding="utf-8"?>
<ds:datastoreItem xmlns:ds="http://schemas.openxmlformats.org/officeDocument/2006/customXml" ds:itemID="{A4FCA101-DDCC-4BCD-8CBB-79EF7EE9132C}"/>
</file>

<file path=customXml/itemProps5.xml><?xml version="1.0" encoding="utf-8"?>
<ds:datastoreItem xmlns:ds="http://schemas.openxmlformats.org/officeDocument/2006/customXml" ds:itemID="{2E0763CD-22F1-441D-AA4D-73C44878F358}">
  <ds:schemaRefs>
    <ds:schemaRef ds:uri="http://schemas.openxmlformats.org/officeDocument/2006/bibliography"/>
  </ds:schemaRefs>
</ds:datastoreItem>
</file>

<file path=customXml/itemProps6.xml><?xml version="1.0" encoding="utf-8"?>
<ds:datastoreItem xmlns:ds="http://schemas.openxmlformats.org/officeDocument/2006/customXml" ds:itemID="{C9D0AC3D-7645-4241-8516-77F89C65E0B8}">
  <ds:schemaRefs>
    <ds:schemaRef ds:uri="http://schemas.openxmlformats.org/officeDocument/2006/bibliography"/>
  </ds:schemaRefs>
</ds:datastoreItem>
</file>

<file path=customXml/itemProps7.xml><?xml version="1.0" encoding="utf-8"?>
<ds:datastoreItem xmlns:ds="http://schemas.openxmlformats.org/officeDocument/2006/customXml" ds:itemID="{C5F5334E-06BF-4F99-97B1-2E80DAE643C0}">
  <ds:schemaRefs>
    <ds:schemaRef ds:uri="http://schemas.openxmlformats.org/officeDocument/2006/bibliography"/>
  </ds:schemaRefs>
</ds:datastoreItem>
</file>

<file path=customXml/itemProps8.xml><?xml version="1.0" encoding="utf-8"?>
<ds:datastoreItem xmlns:ds="http://schemas.openxmlformats.org/officeDocument/2006/customXml" ds:itemID="{AF8200B6-3AA9-43AC-B78B-95DE72D6BD88}">
  <ds:schemaRefs>
    <ds:schemaRef ds:uri="http://schemas.openxmlformats.org/officeDocument/2006/bibliography"/>
  </ds:schemaRefs>
</ds:datastoreItem>
</file>

<file path=customXml/itemProps9.xml><?xml version="1.0" encoding="utf-8"?>
<ds:datastoreItem xmlns:ds="http://schemas.openxmlformats.org/officeDocument/2006/customXml" ds:itemID="{D407F1D1-4516-4D38-8814-115940F4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4644</Words>
  <Characters>31130</Characters>
  <Application>Microsoft Office Word</Application>
  <DocSecurity>0</DocSecurity>
  <Lines>259</Lines>
  <Paragraphs>71</Paragraphs>
  <ScaleCrop>false</ScaleCrop>
  <HeadingPairs>
    <vt:vector size="2" baseType="variant">
      <vt:variant>
        <vt:lpstr>Rubrik</vt:lpstr>
      </vt:variant>
      <vt:variant>
        <vt:i4>1</vt:i4>
      </vt:variant>
    </vt:vector>
  </HeadingPairs>
  <TitlesOfParts>
    <vt:vector size="1" baseType="lpstr">
      <vt:lpstr>Brev</vt:lpstr>
    </vt:vector>
  </TitlesOfParts>
  <Company>MSB</Company>
  <LinksUpToDate>false</LinksUpToDate>
  <CharactersWithSpaces>35703</CharactersWithSpaces>
  <SharedDoc>false</SharedDoc>
  <HLinks>
    <vt:vector size="336" baseType="variant">
      <vt:variant>
        <vt:i4>6357045</vt:i4>
      </vt:variant>
      <vt:variant>
        <vt:i4>167</vt:i4>
      </vt:variant>
      <vt:variant>
        <vt:i4>0</vt:i4>
      </vt:variant>
      <vt:variant>
        <vt:i4>5</vt:i4>
      </vt:variant>
      <vt:variant>
        <vt:lpwstr>http://www.unece.org/fileadmin/DAM/trans/doc/2011/dgac10c3/UN-SCETDG-40-inf05e.pdf</vt:lpwstr>
      </vt:variant>
      <vt:variant>
        <vt:lpwstr/>
      </vt:variant>
      <vt:variant>
        <vt:i4>5767182</vt:i4>
      </vt:variant>
      <vt:variant>
        <vt:i4>164</vt:i4>
      </vt:variant>
      <vt:variant>
        <vt:i4>0</vt:i4>
      </vt:variant>
      <vt:variant>
        <vt:i4>5</vt:i4>
      </vt:variant>
      <vt:variant>
        <vt:lpwstr>http://www.unece.org/fileadmin/DAM/trans/doc/2011/dgac10c3/UN-SCETDG-40-inf04.pdf</vt:lpwstr>
      </vt:variant>
      <vt:variant>
        <vt:lpwstr/>
      </vt:variant>
      <vt:variant>
        <vt:i4>4587529</vt:i4>
      </vt:variant>
      <vt:variant>
        <vt:i4>161</vt:i4>
      </vt:variant>
      <vt:variant>
        <vt:i4>0</vt:i4>
      </vt:variant>
      <vt:variant>
        <vt:i4>5</vt:i4>
      </vt:variant>
      <vt:variant>
        <vt:lpwstr>http://www.unece.org/fileadmin/DAM/trans/doc/2011/dgac10c3/UN-SCETDG-40-INF.3.pdf</vt:lpwstr>
      </vt:variant>
      <vt:variant>
        <vt:lpwstr/>
      </vt:variant>
      <vt:variant>
        <vt:i4>6291511</vt:i4>
      </vt:variant>
      <vt:variant>
        <vt:i4>158</vt:i4>
      </vt:variant>
      <vt:variant>
        <vt:i4>0</vt:i4>
      </vt:variant>
      <vt:variant>
        <vt:i4>5</vt:i4>
      </vt:variant>
      <vt:variant>
        <vt:lpwstr>http://www.unece.org/fileadmin/DAM/trans/doc/2011/dgac10c3/UN-SCETDG-40-inf17e.pdf</vt:lpwstr>
      </vt:variant>
      <vt:variant>
        <vt:lpwstr/>
      </vt:variant>
      <vt:variant>
        <vt:i4>6357048</vt:i4>
      </vt:variant>
      <vt:variant>
        <vt:i4>155</vt:i4>
      </vt:variant>
      <vt:variant>
        <vt:i4>0</vt:i4>
      </vt:variant>
      <vt:variant>
        <vt:i4>5</vt:i4>
      </vt:variant>
      <vt:variant>
        <vt:lpwstr>http://www.unece.org/fileadmin/DAM/trans/doc/2011/dgac10c3/UN-SCETDG-40-inf08e.pdf</vt:lpwstr>
      </vt:variant>
      <vt:variant>
        <vt:lpwstr/>
      </vt:variant>
      <vt:variant>
        <vt:i4>6291504</vt:i4>
      </vt:variant>
      <vt:variant>
        <vt:i4>152</vt:i4>
      </vt:variant>
      <vt:variant>
        <vt:i4>0</vt:i4>
      </vt:variant>
      <vt:variant>
        <vt:i4>5</vt:i4>
      </vt:variant>
      <vt:variant>
        <vt:lpwstr>http://www.unece.org/fileadmin/DAM/trans/doc/2011/dgac10c3/UN-SCETDG-40-inf10e.pdf</vt:lpwstr>
      </vt:variant>
      <vt:variant>
        <vt:lpwstr/>
      </vt:variant>
      <vt:variant>
        <vt:i4>6357049</vt:i4>
      </vt:variant>
      <vt:variant>
        <vt:i4>149</vt:i4>
      </vt:variant>
      <vt:variant>
        <vt:i4>0</vt:i4>
      </vt:variant>
      <vt:variant>
        <vt:i4>5</vt:i4>
      </vt:variant>
      <vt:variant>
        <vt:lpwstr>http://www.unece.org/fileadmin/DAM/trans/doc/2011/dgac10c3/UN-SCETDG-40-inf09e.pdf</vt:lpwstr>
      </vt:variant>
      <vt:variant>
        <vt:lpwstr/>
      </vt:variant>
      <vt:variant>
        <vt:i4>6291508</vt:i4>
      </vt:variant>
      <vt:variant>
        <vt:i4>146</vt:i4>
      </vt:variant>
      <vt:variant>
        <vt:i4>0</vt:i4>
      </vt:variant>
      <vt:variant>
        <vt:i4>5</vt:i4>
      </vt:variant>
      <vt:variant>
        <vt:lpwstr>http://www.unece.org/fileadmin/DAM/trans/doc/2011/dgac10c3/UN-SCETDG-40-inf14e.pdf</vt:lpwstr>
      </vt:variant>
      <vt:variant>
        <vt:lpwstr/>
      </vt:variant>
      <vt:variant>
        <vt:i4>6291509</vt:i4>
      </vt:variant>
      <vt:variant>
        <vt:i4>143</vt:i4>
      </vt:variant>
      <vt:variant>
        <vt:i4>0</vt:i4>
      </vt:variant>
      <vt:variant>
        <vt:i4>5</vt:i4>
      </vt:variant>
      <vt:variant>
        <vt:lpwstr>http://www.unece.org/fileadmin/DAM/trans/doc/2011/dgac10c3/UN-SCETDG-40-inf15e.pdf</vt:lpwstr>
      </vt:variant>
      <vt:variant>
        <vt:lpwstr/>
      </vt:variant>
      <vt:variant>
        <vt:i4>6488112</vt:i4>
      </vt:variant>
      <vt:variant>
        <vt:i4>140</vt:i4>
      </vt:variant>
      <vt:variant>
        <vt:i4>0</vt:i4>
      </vt:variant>
      <vt:variant>
        <vt:i4>5</vt:i4>
      </vt:variant>
      <vt:variant>
        <vt:lpwstr>http://www.unece.org/fileadmin/DAM/trans/doc/2011/dgac10c3/UN-SCETDG-40-inf20e.pdf</vt:lpwstr>
      </vt:variant>
      <vt:variant>
        <vt:lpwstr/>
      </vt:variant>
      <vt:variant>
        <vt:i4>7667762</vt:i4>
      </vt:variant>
      <vt:variant>
        <vt:i4>137</vt:i4>
      </vt:variant>
      <vt:variant>
        <vt:i4>0</vt:i4>
      </vt:variant>
      <vt:variant>
        <vt:i4>5</vt:i4>
      </vt:variant>
      <vt:variant>
        <vt:lpwstr>http://live.unece.org/fileadmin/DAM/trans/doc/2011/dgac10c3/ST-SG-AC10-C.3-2011-23e.pdf</vt:lpwstr>
      </vt:variant>
      <vt:variant>
        <vt:lpwstr/>
      </vt:variant>
      <vt:variant>
        <vt:i4>6488119</vt:i4>
      </vt:variant>
      <vt:variant>
        <vt:i4>134</vt:i4>
      </vt:variant>
      <vt:variant>
        <vt:i4>0</vt:i4>
      </vt:variant>
      <vt:variant>
        <vt:i4>5</vt:i4>
      </vt:variant>
      <vt:variant>
        <vt:lpwstr>http://www.unece.org/fileadmin/DAM/trans/doc/2011/dgac10c3/UN-SCETDG-40-inf27e.pdf</vt:lpwstr>
      </vt:variant>
      <vt:variant>
        <vt:lpwstr/>
      </vt:variant>
      <vt:variant>
        <vt:i4>6488117</vt:i4>
      </vt:variant>
      <vt:variant>
        <vt:i4>131</vt:i4>
      </vt:variant>
      <vt:variant>
        <vt:i4>0</vt:i4>
      </vt:variant>
      <vt:variant>
        <vt:i4>5</vt:i4>
      </vt:variant>
      <vt:variant>
        <vt:lpwstr>http://www.unece.org/fileadmin/DAM/trans/doc/2011/dgac10c3/UN-SCETDG-40-inf25e.pdf</vt:lpwstr>
      </vt:variant>
      <vt:variant>
        <vt:lpwstr/>
      </vt:variant>
      <vt:variant>
        <vt:i4>6357046</vt:i4>
      </vt:variant>
      <vt:variant>
        <vt:i4>128</vt:i4>
      </vt:variant>
      <vt:variant>
        <vt:i4>0</vt:i4>
      </vt:variant>
      <vt:variant>
        <vt:i4>5</vt:i4>
      </vt:variant>
      <vt:variant>
        <vt:lpwstr>http://www.unece.org/fileadmin/DAM/trans/doc/2011/dgac10c3/UN-SCETDG-40-inf06e.pdf</vt:lpwstr>
      </vt:variant>
      <vt:variant>
        <vt:lpwstr/>
      </vt:variant>
      <vt:variant>
        <vt:i4>6488117</vt:i4>
      </vt:variant>
      <vt:variant>
        <vt:i4>125</vt:i4>
      </vt:variant>
      <vt:variant>
        <vt:i4>0</vt:i4>
      </vt:variant>
      <vt:variant>
        <vt:i4>5</vt:i4>
      </vt:variant>
      <vt:variant>
        <vt:lpwstr>http://www.unece.org/fileadmin/DAM/trans/doc/2011/dgac10c3/UN-SCETDG-40-inf25e.pdf</vt:lpwstr>
      </vt:variant>
      <vt:variant>
        <vt:lpwstr/>
      </vt:variant>
      <vt:variant>
        <vt:i4>6291512</vt:i4>
      </vt:variant>
      <vt:variant>
        <vt:i4>122</vt:i4>
      </vt:variant>
      <vt:variant>
        <vt:i4>0</vt:i4>
      </vt:variant>
      <vt:variant>
        <vt:i4>5</vt:i4>
      </vt:variant>
      <vt:variant>
        <vt:lpwstr>http://www.unece.org/fileadmin/DAM/trans/doc/2011/dgac10c3/UN-SCETDG-40-inf18e.pdf</vt:lpwstr>
      </vt:variant>
      <vt:variant>
        <vt:lpwstr/>
      </vt:variant>
      <vt:variant>
        <vt:i4>7340084</vt:i4>
      </vt:variant>
      <vt:variant>
        <vt:i4>119</vt:i4>
      </vt:variant>
      <vt:variant>
        <vt:i4>0</vt:i4>
      </vt:variant>
      <vt:variant>
        <vt:i4>5</vt:i4>
      </vt:variant>
      <vt:variant>
        <vt:lpwstr>http://live.unece.org/fileadmin/DAM/trans/doc/2011/dgac10c3/ST-SG-AC10-C.3-2011-46e.pdf</vt:lpwstr>
      </vt:variant>
      <vt:variant>
        <vt:lpwstr/>
      </vt:variant>
      <vt:variant>
        <vt:i4>6291507</vt:i4>
      </vt:variant>
      <vt:variant>
        <vt:i4>116</vt:i4>
      </vt:variant>
      <vt:variant>
        <vt:i4>0</vt:i4>
      </vt:variant>
      <vt:variant>
        <vt:i4>5</vt:i4>
      </vt:variant>
      <vt:variant>
        <vt:lpwstr>http://www.unece.org/fileadmin/DAM/trans/doc/2011/dgac10c3/UN-SCETDG-40-inf13e.pdf</vt:lpwstr>
      </vt:variant>
      <vt:variant>
        <vt:lpwstr/>
      </vt:variant>
      <vt:variant>
        <vt:i4>6488113</vt:i4>
      </vt:variant>
      <vt:variant>
        <vt:i4>113</vt:i4>
      </vt:variant>
      <vt:variant>
        <vt:i4>0</vt:i4>
      </vt:variant>
      <vt:variant>
        <vt:i4>5</vt:i4>
      </vt:variant>
      <vt:variant>
        <vt:lpwstr>http://www.unece.org/fileadmin/DAM/trans/doc/2011/dgac10c3/UN-SCETDG-40-inf21e.pdf</vt:lpwstr>
      </vt:variant>
      <vt:variant>
        <vt:lpwstr/>
      </vt:variant>
      <vt:variant>
        <vt:i4>7340083</vt:i4>
      </vt:variant>
      <vt:variant>
        <vt:i4>110</vt:i4>
      </vt:variant>
      <vt:variant>
        <vt:i4>0</vt:i4>
      </vt:variant>
      <vt:variant>
        <vt:i4>5</vt:i4>
      </vt:variant>
      <vt:variant>
        <vt:lpwstr>http://live.unece.org/fileadmin/DAM/trans/doc/2011/dgac10c3/ST-SG-AC10-C.3-2011-36e.pdf</vt:lpwstr>
      </vt:variant>
      <vt:variant>
        <vt:lpwstr/>
      </vt:variant>
      <vt:variant>
        <vt:i4>6291510</vt:i4>
      </vt:variant>
      <vt:variant>
        <vt:i4>107</vt:i4>
      </vt:variant>
      <vt:variant>
        <vt:i4>0</vt:i4>
      </vt:variant>
      <vt:variant>
        <vt:i4>5</vt:i4>
      </vt:variant>
      <vt:variant>
        <vt:lpwstr>http://www.unece.org/fileadmin/DAM/trans/doc/2011/dgac10c3/UN-SCETDG-40-inf16e.pdf</vt:lpwstr>
      </vt:variant>
      <vt:variant>
        <vt:lpwstr/>
      </vt:variant>
      <vt:variant>
        <vt:i4>7602227</vt:i4>
      </vt:variant>
      <vt:variant>
        <vt:i4>104</vt:i4>
      </vt:variant>
      <vt:variant>
        <vt:i4>0</vt:i4>
      </vt:variant>
      <vt:variant>
        <vt:i4>5</vt:i4>
      </vt:variant>
      <vt:variant>
        <vt:lpwstr>http://live.unece.org/fileadmin/DAM/trans/doc/2011/dgac10c3/ST-SG-AC10-C.3-2011-32e.pdf</vt:lpwstr>
      </vt:variant>
      <vt:variant>
        <vt:lpwstr/>
      </vt:variant>
      <vt:variant>
        <vt:i4>6291513</vt:i4>
      </vt:variant>
      <vt:variant>
        <vt:i4>101</vt:i4>
      </vt:variant>
      <vt:variant>
        <vt:i4>0</vt:i4>
      </vt:variant>
      <vt:variant>
        <vt:i4>5</vt:i4>
      </vt:variant>
      <vt:variant>
        <vt:lpwstr>http://www.unece.org/fileadmin/DAM/trans/doc/2011/dgac10c3/UN-SCETDG-40-inf19e.pdf</vt:lpwstr>
      </vt:variant>
      <vt:variant>
        <vt:lpwstr/>
      </vt:variant>
      <vt:variant>
        <vt:i4>7798835</vt:i4>
      </vt:variant>
      <vt:variant>
        <vt:i4>98</vt:i4>
      </vt:variant>
      <vt:variant>
        <vt:i4>0</vt:i4>
      </vt:variant>
      <vt:variant>
        <vt:i4>5</vt:i4>
      </vt:variant>
      <vt:variant>
        <vt:lpwstr>http://live.unece.org/fileadmin/DAM/trans/doc/2011/dgac10c3/ST-SG-AC10-C.3-2011-31e.pdf</vt:lpwstr>
      </vt:variant>
      <vt:variant>
        <vt:lpwstr/>
      </vt:variant>
      <vt:variant>
        <vt:i4>7733299</vt:i4>
      </vt:variant>
      <vt:variant>
        <vt:i4>95</vt:i4>
      </vt:variant>
      <vt:variant>
        <vt:i4>0</vt:i4>
      </vt:variant>
      <vt:variant>
        <vt:i4>5</vt:i4>
      </vt:variant>
      <vt:variant>
        <vt:lpwstr>http://live.unece.org/fileadmin/DAM/trans/doc/2011/dgac10c3/ST-SG-AC10-C.3-2011-30e.pdf</vt:lpwstr>
      </vt:variant>
      <vt:variant>
        <vt:lpwstr/>
      </vt:variant>
      <vt:variant>
        <vt:i4>7405619</vt:i4>
      </vt:variant>
      <vt:variant>
        <vt:i4>92</vt:i4>
      </vt:variant>
      <vt:variant>
        <vt:i4>0</vt:i4>
      </vt:variant>
      <vt:variant>
        <vt:i4>5</vt:i4>
      </vt:variant>
      <vt:variant>
        <vt:lpwstr>http://live.unece.org/fileadmin/DAM/trans/doc/2011/dgac10c3/ST-SG-AC10-C.3-2011-37e.pdf</vt:lpwstr>
      </vt:variant>
      <vt:variant>
        <vt:lpwstr/>
      </vt:variant>
      <vt:variant>
        <vt:i4>8257586</vt:i4>
      </vt:variant>
      <vt:variant>
        <vt:i4>89</vt:i4>
      </vt:variant>
      <vt:variant>
        <vt:i4>0</vt:i4>
      </vt:variant>
      <vt:variant>
        <vt:i4>5</vt:i4>
      </vt:variant>
      <vt:variant>
        <vt:lpwstr>http://live.unece.org/fileadmin/DAM/trans/doc/2011/dgac10c3/ST-SG-AC10-C.3-2011-28e.pdf</vt:lpwstr>
      </vt:variant>
      <vt:variant>
        <vt:lpwstr/>
      </vt:variant>
      <vt:variant>
        <vt:i4>7471155</vt:i4>
      </vt:variant>
      <vt:variant>
        <vt:i4>86</vt:i4>
      </vt:variant>
      <vt:variant>
        <vt:i4>0</vt:i4>
      </vt:variant>
      <vt:variant>
        <vt:i4>5</vt:i4>
      </vt:variant>
      <vt:variant>
        <vt:lpwstr>http://live.unece.org/fileadmin/DAM/trans/doc/2011/dgac10c3/ST-SG-AC10-C.3-2011-34e.pdf</vt:lpwstr>
      </vt:variant>
      <vt:variant>
        <vt:lpwstr/>
      </vt:variant>
      <vt:variant>
        <vt:i4>7667763</vt:i4>
      </vt:variant>
      <vt:variant>
        <vt:i4>83</vt:i4>
      </vt:variant>
      <vt:variant>
        <vt:i4>0</vt:i4>
      </vt:variant>
      <vt:variant>
        <vt:i4>5</vt:i4>
      </vt:variant>
      <vt:variant>
        <vt:lpwstr>http://live.unece.org/fileadmin/DAM/trans/doc/2011/dgac10c3/ST-SG-AC10-C.3-2011-33e.pdf</vt:lpwstr>
      </vt:variant>
      <vt:variant>
        <vt:lpwstr/>
      </vt:variant>
      <vt:variant>
        <vt:i4>7340082</vt:i4>
      </vt:variant>
      <vt:variant>
        <vt:i4>80</vt:i4>
      </vt:variant>
      <vt:variant>
        <vt:i4>0</vt:i4>
      </vt:variant>
      <vt:variant>
        <vt:i4>5</vt:i4>
      </vt:variant>
      <vt:variant>
        <vt:lpwstr>http://live.unece.org/fileadmin/DAM/trans/doc/2011/dgac10c3/ST-SG-AC10-C.3-2011-26e.pdf</vt:lpwstr>
      </vt:variant>
      <vt:variant>
        <vt:lpwstr/>
      </vt:variant>
      <vt:variant>
        <vt:i4>7536690</vt:i4>
      </vt:variant>
      <vt:variant>
        <vt:i4>77</vt:i4>
      </vt:variant>
      <vt:variant>
        <vt:i4>0</vt:i4>
      </vt:variant>
      <vt:variant>
        <vt:i4>5</vt:i4>
      </vt:variant>
      <vt:variant>
        <vt:lpwstr>http://live.unece.org/fileadmin/DAM/trans/doc/2011/dgac10c3/ST-SG-AC10-C.3-2011-25e.pdf</vt:lpwstr>
      </vt:variant>
      <vt:variant>
        <vt:lpwstr/>
      </vt:variant>
      <vt:variant>
        <vt:i4>7471154</vt:i4>
      </vt:variant>
      <vt:variant>
        <vt:i4>74</vt:i4>
      </vt:variant>
      <vt:variant>
        <vt:i4>0</vt:i4>
      </vt:variant>
      <vt:variant>
        <vt:i4>5</vt:i4>
      </vt:variant>
      <vt:variant>
        <vt:lpwstr>http://live.unece.org/fileadmin/DAM/trans/doc/2011/dgac10c3/ST-SG-AC10-C.3-2011-24e.pdf</vt:lpwstr>
      </vt:variant>
      <vt:variant>
        <vt:lpwstr/>
      </vt:variant>
      <vt:variant>
        <vt:i4>7536691</vt:i4>
      </vt:variant>
      <vt:variant>
        <vt:i4>71</vt:i4>
      </vt:variant>
      <vt:variant>
        <vt:i4>0</vt:i4>
      </vt:variant>
      <vt:variant>
        <vt:i4>5</vt:i4>
      </vt:variant>
      <vt:variant>
        <vt:lpwstr>http://live.unece.org/fileadmin/DAM/trans/doc/2011/dgac10c3/ST-SG-AC10-C.3-2011-35e.pdf</vt:lpwstr>
      </vt:variant>
      <vt:variant>
        <vt:lpwstr/>
      </vt:variant>
      <vt:variant>
        <vt:i4>7798836</vt:i4>
      </vt:variant>
      <vt:variant>
        <vt:i4>68</vt:i4>
      </vt:variant>
      <vt:variant>
        <vt:i4>0</vt:i4>
      </vt:variant>
      <vt:variant>
        <vt:i4>5</vt:i4>
      </vt:variant>
      <vt:variant>
        <vt:lpwstr>http://live.unece.org/fileadmin/DAM/trans/doc/2011/dgac10c3/ST-SG-AC10-C.3-2011-41e.pdf</vt:lpwstr>
      </vt:variant>
      <vt:variant>
        <vt:lpwstr/>
      </vt:variant>
      <vt:variant>
        <vt:i4>7733300</vt:i4>
      </vt:variant>
      <vt:variant>
        <vt:i4>65</vt:i4>
      </vt:variant>
      <vt:variant>
        <vt:i4>0</vt:i4>
      </vt:variant>
      <vt:variant>
        <vt:i4>5</vt:i4>
      </vt:variant>
      <vt:variant>
        <vt:lpwstr>http://live.unece.org/fileadmin/DAM/trans/doc/2011/dgac10c3/ST-SG-AC10-C.3-2011-40e.pdf</vt:lpwstr>
      </vt:variant>
      <vt:variant>
        <vt:lpwstr/>
      </vt:variant>
      <vt:variant>
        <vt:i4>6488118</vt:i4>
      </vt:variant>
      <vt:variant>
        <vt:i4>62</vt:i4>
      </vt:variant>
      <vt:variant>
        <vt:i4>0</vt:i4>
      </vt:variant>
      <vt:variant>
        <vt:i4>5</vt:i4>
      </vt:variant>
      <vt:variant>
        <vt:lpwstr>http://www.unece.org/fileadmin/DAM/trans/doc/2011/dgac10c3/UN-SCETDG-40-inf26e.pdf</vt:lpwstr>
      </vt:variant>
      <vt:variant>
        <vt:lpwstr/>
      </vt:variant>
      <vt:variant>
        <vt:i4>8323123</vt:i4>
      </vt:variant>
      <vt:variant>
        <vt:i4>59</vt:i4>
      </vt:variant>
      <vt:variant>
        <vt:i4>0</vt:i4>
      </vt:variant>
      <vt:variant>
        <vt:i4>5</vt:i4>
      </vt:variant>
      <vt:variant>
        <vt:lpwstr>http://live.unece.org/fileadmin/DAM/trans/doc/2011/dgac10c3/ST-SG-AC10-C.3-2011-39e.pdf</vt:lpwstr>
      </vt:variant>
      <vt:variant>
        <vt:lpwstr/>
      </vt:variant>
      <vt:variant>
        <vt:i4>6488116</vt:i4>
      </vt:variant>
      <vt:variant>
        <vt:i4>56</vt:i4>
      </vt:variant>
      <vt:variant>
        <vt:i4>0</vt:i4>
      </vt:variant>
      <vt:variant>
        <vt:i4>5</vt:i4>
      </vt:variant>
      <vt:variant>
        <vt:lpwstr>http://www.unece.org/fileadmin/DAM/trans/doc/2011/dgac10c3/UN-SCETDG-40-INF24e.pdf</vt:lpwstr>
      </vt:variant>
      <vt:variant>
        <vt:lpwstr/>
      </vt:variant>
      <vt:variant>
        <vt:i4>6291506</vt:i4>
      </vt:variant>
      <vt:variant>
        <vt:i4>53</vt:i4>
      </vt:variant>
      <vt:variant>
        <vt:i4>0</vt:i4>
      </vt:variant>
      <vt:variant>
        <vt:i4>5</vt:i4>
      </vt:variant>
      <vt:variant>
        <vt:lpwstr>http://www.unece.org/fileadmin/DAM/trans/doc/2011/dgac10c3/UN-SCETDG-40-inf12e.pdf</vt:lpwstr>
      </vt:variant>
      <vt:variant>
        <vt:lpwstr/>
      </vt:variant>
      <vt:variant>
        <vt:i4>7536692</vt:i4>
      </vt:variant>
      <vt:variant>
        <vt:i4>50</vt:i4>
      </vt:variant>
      <vt:variant>
        <vt:i4>0</vt:i4>
      </vt:variant>
      <vt:variant>
        <vt:i4>5</vt:i4>
      </vt:variant>
      <vt:variant>
        <vt:lpwstr>http://live.unece.org/fileadmin/DAM/trans/doc/2011/dgac10c3/ST-SG-AC10-C.3-2011-45e.pdf</vt:lpwstr>
      </vt:variant>
      <vt:variant>
        <vt:lpwstr/>
      </vt:variant>
      <vt:variant>
        <vt:i4>7471156</vt:i4>
      </vt:variant>
      <vt:variant>
        <vt:i4>47</vt:i4>
      </vt:variant>
      <vt:variant>
        <vt:i4>0</vt:i4>
      </vt:variant>
      <vt:variant>
        <vt:i4>5</vt:i4>
      </vt:variant>
      <vt:variant>
        <vt:lpwstr>http://live.unece.org/fileadmin/DAM/trans/doc/2011/dgac10c3/ST-SG-AC10-C.3-2011-44e.pdf</vt:lpwstr>
      </vt:variant>
      <vt:variant>
        <vt:lpwstr/>
      </vt:variant>
      <vt:variant>
        <vt:i4>7667764</vt:i4>
      </vt:variant>
      <vt:variant>
        <vt:i4>44</vt:i4>
      </vt:variant>
      <vt:variant>
        <vt:i4>0</vt:i4>
      </vt:variant>
      <vt:variant>
        <vt:i4>5</vt:i4>
      </vt:variant>
      <vt:variant>
        <vt:lpwstr>http://live.unece.org/fileadmin/DAM/trans/doc/2011/dgac10c3/ST-SG-AC10-C.3-2011-43e.pdf</vt:lpwstr>
      </vt:variant>
      <vt:variant>
        <vt:lpwstr/>
      </vt:variant>
      <vt:variant>
        <vt:i4>7602228</vt:i4>
      </vt:variant>
      <vt:variant>
        <vt:i4>41</vt:i4>
      </vt:variant>
      <vt:variant>
        <vt:i4>0</vt:i4>
      </vt:variant>
      <vt:variant>
        <vt:i4>5</vt:i4>
      </vt:variant>
      <vt:variant>
        <vt:lpwstr>http://live.unece.org/fileadmin/DAM/trans/doc/2011/dgac10c3/ST-SG-AC10-C.3-2011-42e.pdf</vt:lpwstr>
      </vt:variant>
      <vt:variant>
        <vt:lpwstr/>
      </vt:variant>
      <vt:variant>
        <vt:i4>8257587</vt:i4>
      </vt:variant>
      <vt:variant>
        <vt:i4>38</vt:i4>
      </vt:variant>
      <vt:variant>
        <vt:i4>0</vt:i4>
      </vt:variant>
      <vt:variant>
        <vt:i4>5</vt:i4>
      </vt:variant>
      <vt:variant>
        <vt:lpwstr>http://live.unece.org/fileadmin/DAM/trans/doc/2011/dgac10c3/ST-SG-AC10-C.3-2011-38e.pdf</vt:lpwstr>
      </vt:variant>
      <vt:variant>
        <vt:lpwstr/>
      </vt:variant>
      <vt:variant>
        <vt:i4>8323122</vt:i4>
      </vt:variant>
      <vt:variant>
        <vt:i4>35</vt:i4>
      </vt:variant>
      <vt:variant>
        <vt:i4>0</vt:i4>
      </vt:variant>
      <vt:variant>
        <vt:i4>5</vt:i4>
      </vt:variant>
      <vt:variant>
        <vt:lpwstr>http://live.unece.org/fileadmin/DAM/trans/doc/2011/dgac10c3/ST-SG-AC10-C.3-2011-29e.pdf</vt:lpwstr>
      </vt:variant>
      <vt:variant>
        <vt:lpwstr/>
      </vt:variant>
      <vt:variant>
        <vt:i4>7405618</vt:i4>
      </vt:variant>
      <vt:variant>
        <vt:i4>32</vt:i4>
      </vt:variant>
      <vt:variant>
        <vt:i4>0</vt:i4>
      </vt:variant>
      <vt:variant>
        <vt:i4>5</vt:i4>
      </vt:variant>
      <vt:variant>
        <vt:lpwstr>http://live.unece.org/fileadmin/DAM/trans/doc/2011/dgac10c3/ST-SG-AC10-C.3-2011-27e.pdf</vt:lpwstr>
      </vt:variant>
      <vt:variant>
        <vt:lpwstr/>
      </vt:variant>
      <vt:variant>
        <vt:i4>6488115</vt:i4>
      </vt:variant>
      <vt:variant>
        <vt:i4>29</vt:i4>
      </vt:variant>
      <vt:variant>
        <vt:i4>0</vt:i4>
      </vt:variant>
      <vt:variant>
        <vt:i4>5</vt:i4>
      </vt:variant>
      <vt:variant>
        <vt:lpwstr>http://www.unece.org/fileadmin/DAM/trans/doc/2011/dgac10c3/UN-SCETDG-40-INF23e.pdf</vt:lpwstr>
      </vt:variant>
      <vt:variant>
        <vt:lpwstr/>
      </vt:variant>
      <vt:variant>
        <vt:i4>6291518</vt:i4>
      </vt:variant>
      <vt:variant>
        <vt:i4>26</vt:i4>
      </vt:variant>
      <vt:variant>
        <vt:i4>0</vt:i4>
      </vt:variant>
      <vt:variant>
        <vt:i4>5</vt:i4>
      </vt:variant>
      <vt:variant>
        <vt:lpwstr>http://esis.jrc.ec.europa.eu/index.php?PGM=cla</vt:lpwstr>
      </vt:variant>
      <vt:variant>
        <vt:lpwstr/>
      </vt:variant>
      <vt:variant>
        <vt:i4>6291505</vt:i4>
      </vt:variant>
      <vt:variant>
        <vt:i4>23</vt:i4>
      </vt:variant>
      <vt:variant>
        <vt:i4>0</vt:i4>
      </vt:variant>
      <vt:variant>
        <vt:i4>5</vt:i4>
      </vt:variant>
      <vt:variant>
        <vt:lpwstr>http://www.unece.org/fileadmin/DAM/trans/doc/2011/dgac10c3/UN-SCETDG-40-inf11e.pdf</vt:lpwstr>
      </vt:variant>
      <vt:variant>
        <vt:lpwstr/>
      </vt:variant>
      <vt:variant>
        <vt:i4>6357047</vt:i4>
      </vt:variant>
      <vt:variant>
        <vt:i4>20</vt:i4>
      </vt:variant>
      <vt:variant>
        <vt:i4>0</vt:i4>
      </vt:variant>
      <vt:variant>
        <vt:i4>5</vt:i4>
      </vt:variant>
      <vt:variant>
        <vt:lpwstr>http://www.unece.org/fileadmin/DAM/trans/doc/2011/dgac10c3/UN-SCETDG-40-inf07e.pdf</vt:lpwstr>
      </vt:variant>
      <vt:variant>
        <vt:lpwstr/>
      </vt:variant>
      <vt:variant>
        <vt:i4>7602226</vt:i4>
      </vt:variant>
      <vt:variant>
        <vt:i4>17</vt:i4>
      </vt:variant>
      <vt:variant>
        <vt:i4>0</vt:i4>
      </vt:variant>
      <vt:variant>
        <vt:i4>5</vt:i4>
      </vt:variant>
      <vt:variant>
        <vt:lpwstr>http://live.unece.org/fileadmin/DAM/trans/doc/2011/dgac10c3/ST-SG-AC10-C.3-2011-22e.pdf</vt:lpwstr>
      </vt:variant>
      <vt:variant>
        <vt:lpwstr/>
      </vt:variant>
      <vt:variant>
        <vt:i4>6488114</vt:i4>
      </vt:variant>
      <vt:variant>
        <vt:i4>14</vt:i4>
      </vt:variant>
      <vt:variant>
        <vt:i4>0</vt:i4>
      </vt:variant>
      <vt:variant>
        <vt:i4>5</vt:i4>
      </vt:variant>
      <vt:variant>
        <vt:lpwstr>http://www.unece.org/fileadmin/DAM/trans/doc/2011/dgac10c3/UN-SCETDG-40-INF22e.pdf</vt:lpwstr>
      </vt:variant>
      <vt:variant>
        <vt:lpwstr/>
      </vt:variant>
      <vt:variant>
        <vt:i4>8257639</vt:i4>
      </vt:variant>
      <vt:variant>
        <vt:i4>11</vt:i4>
      </vt:variant>
      <vt:variant>
        <vt:i4>0</vt:i4>
      </vt:variant>
      <vt:variant>
        <vt:i4>5</vt:i4>
      </vt:variant>
      <vt:variant>
        <vt:lpwstr>http://live.unece.org/fileadmin/DAM/trans/doc/2011/dgac10c3/ST-SG-AC10-C3-79a1e.pdf</vt:lpwstr>
      </vt:variant>
      <vt:variant>
        <vt:lpwstr/>
      </vt:variant>
      <vt:variant>
        <vt:i4>5177350</vt:i4>
      </vt:variant>
      <vt:variant>
        <vt:i4>8</vt:i4>
      </vt:variant>
      <vt:variant>
        <vt:i4>0</vt:i4>
      </vt:variant>
      <vt:variant>
        <vt:i4>5</vt:i4>
      </vt:variant>
      <vt:variant>
        <vt:lpwstr>http://live.unece.org/fileadmin/DAM/trans/doc/2011/dgac10c3/ST-SG-AC10-C3-79e.pdf</vt:lpwstr>
      </vt:variant>
      <vt:variant>
        <vt:lpwstr/>
      </vt:variant>
      <vt:variant>
        <vt:i4>7536758</vt:i4>
      </vt:variant>
      <vt:variant>
        <vt:i4>5</vt:i4>
      </vt:variant>
      <vt:variant>
        <vt:i4>0</vt:i4>
      </vt:variant>
      <vt:variant>
        <vt:i4>5</vt:i4>
      </vt:variant>
      <vt:variant>
        <vt:lpwstr>http://www.unece.org/trans/main/dgdb/dgsubc/c32011.html</vt:lpwstr>
      </vt:variant>
      <vt:variant>
        <vt:lpwstr/>
      </vt:variant>
      <vt:variant>
        <vt:i4>6357092</vt:i4>
      </vt:variant>
      <vt:variant>
        <vt:i4>2</vt:i4>
      </vt:variant>
      <vt:variant>
        <vt:i4>0</vt:i4>
      </vt:variant>
      <vt:variant>
        <vt:i4>5</vt:i4>
      </vt:variant>
      <vt:variant>
        <vt:lpwstr>http://live.unece.org/trans/main/dgdb/dgsubc/c3age.html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Skärdin Brita</dc:creator>
  <cp:keywords/>
  <dc:description/>
  <cp:lastModifiedBy>Karlsson Johan</cp:lastModifiedBy>
  <cp:revision>11</cp:revision>
  <cp:lastPrinted>2023-03-16T12:50:00Z</cp:lastPrinted>
  <dcterms:created xsi:type="dcterms:W3CDTF">2024-02-22T07:57:00Z</dcterms:created>
  <dcterms:modified xsi:type="dcterms:W3CDTF">2024-02-22T10:33:00Z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nr">
    <vt:lpwstr>MSB-1.4</vt:lpwstr>
  </property>
  <property fmtid="{D5CDD505-2E9C-101B-9397-08002B2CF9AE}" pid="3" name="Mallagare">
    <vt:lpwstr>VS-SSÄK</vt:lpwstr>
  </property>
  <property fmtid="{D5CDD505-2E9C-101B-9397-08002B2CF9AE}" pid="4" name="_DocHome">
    <vt:i4>248973210</vt:i4>
  </property>
</Properties>
</file>